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16FD" w:rsidRPr="00DE16FD" w:rsidRDefault="00DE16FD" w:rsidP="005302A4">
      <w:pPr>
        <w:spacing w:after="80" w:line="480" w:lineRule="auto"/>
        <w:jc w:val="center"/>
        <w:rPr>
          <w:rFonts w:ascii="Arial" w:hAnsi="Arial" w:cs="Arial"/>
          <w:b/>
          <w:bCs/>
          <w:kern w:val="0"/>
          <w:sz w:val="22"/>
          <w:szCs w:val="28"/>
        </w:rPr>
      </w:pPr>
      <w:r>
        <w:rPr>
          <w:rFonts w:ascii="Arial" w:hAnsi="Arial" w:cs="Arial"/>
          <w:b/>
          <w:bCs/>
        </w:rPr>
        <w:t>Supplementary Appendix</w:t>
      </w:r>
    </w:p>
    <w:p w:rsidR="00996043" w:rsidRPr="00931A3A" w:rsidRDefault="00D2110B" w:rsidP="005302A4">
      <w:pPr>
        <w:spacing w:line="480" w:lineRule="auto"/>
        <w:rPr>
          <w:rFonts w:ascii="Arial" w:hAnsi="Arial" w:cs="Arial"/>
          <w:b/>
          <w:bCs/>
        </w:rPr>
      </w:pPr>
      <w:r>
        <w:rPr>
          <w:rFonts w:ascii="Arial" w:hAnsi="Arial" w:cs="Arial"/>
          <w:b/>
          <w:bCs/>
        </w:rPr>
        <w:t>Appendix</w:t>
      </w:r>
      <w:r w:rsidR="00DE16FD">
        <w:rPr>
          <w:rFonts w:ascii="Arial" w:hAnsi="Arial" w:cs="Arial"/>
          <w:b/>
          <w:bCs/>
        </w:rPr>
        <w:t xml:space="preserve">.1 </w:t>
      </w:r>
      <w:r w:rsidR="00996043" w:rsidRPr="00931A3A">
        <w:rPr>
          <w:rFonts w:ascii="Arial" w:hAnsi="Arial" w:cs="Arial"/>
          <w:b/>
          <w:bCs/>
        </w:rPr>
        <w:t>Data pre-processing</w:t>
      </w:r>
      <w:r w:rsidR="00996043">
        <w:rPr>
          <w:rFonts w:ascii="Arial" w:hAnsi="Arial" w:cs="Arial" w:hint="eastAsia"/>
          <w:b/>
          <w:bCs/>
        </w:rPr>
        <w:t>.</w:t>
      </w:r>
    </w:p>
    <w:p w:rsidR="00931A3A" w:rsidRPr="00931A3A" w:rsidRDefault="00D2110B" w:rsidP="005302A4">
      <w:pPr>
        <w:spacing w:line="480" w:lineRule="auto"/>
        <w:rPr>
          <w:rFonts w:ascii="Arial" w:hAnsi="Arial" w:cs="Arial"/>
          <w:b/>
          <w:bCs/>
        </w:rPr>
      </w:pPr>
      <w:r>
        <w:rPr>
          <w:rFonts w:ascii="Arial" w:hAnsi="Arial" w:cs="Arial"/>
          <w:b/>
          <w:bCs/>
        </w:rPr>
        <w:t>Appendix</w:t>
      </w:r>
      <w:r w:rsidR="00DE16FD">
        <w:rPr>
          <w:rFonts w:ascii="Arial" w:hAnsi="Arial" w:cs="Arial"/>
          <w:b/>
          <w:bCs/>
        </w:rPr>
        <w:t xml:space="preserve">.2 Supplementary Table 1. </w:t>
      </w:r>
      <w:r w:rsidR="00931A3A" w:rsidRPr="00931A3A">
        <w:rPr>
          <w:rFonts w:ascii="Arial" w:hAnsi="Arial" w:cs="Arial"/>
          <w:b/>
          <w:bCs/>
        </w:rPr>
        <w:t>Classification matrix in different gender</w:t>
      </w:r>
      <w:r w:rsidR="00996043">
        <w:rPr>
          <w:rFonts w:ascii="Arial" w:hAnsi="Arial" w:cs="Arial"/>
          <w:b/>
          <w:bCs/>
        </w:rPr>
        <w:t>.</w:t>
      </w:r>
    </w:p>
    <w:p w:rsidR="00DE16FD" w:rsidRPr="00931A3A" w:rsidRDefault="00DE16FD" w:rsidP="005302A4">
      <w:pPr>
        <w:spacing w:line="480" w:lineRule="auto"/>
        <w:rPr>
          <w:rFonts w:ascii="Arial" w:hAnsi="Arial" w:cs="Arial"/>
          <w:b/>
          <w:bCs/>
        </w:rPr>
      </w:pPr>
    </w:p>
    <w:p w:rsidR="00DE16FD" w:rsidRDefault="00DE16FD" w:rsidP="005302A4">
      <w:pPr>
        <w:spacing w:line="480" w:lineRule="auto"/>
        <w:rPr>
          <w:rFonts w:ascii="Arial" w:hAnsi="Arial" w:cs="Arial"/>
        </w:rPr>
      </w:pPr>
      <w:r>
        <w:rPr>
          <w:rFonts w:ascii="Arial" w:hAnsi="Arial" w:cs="Arial"/>
        </w:rPr>
        <w:t>This supplementary material has been provided by the authors to give readers additional information about their work</w:t>
      </w:r>
    </w:p>
    <w:p w:rsidR="00DE16FD" w:rsidRPr="00DE16FD" w:rsidRDefault="00DE16FD" w:rsidP="005302A4">
      <w:pPr>
        <w:widowControl/>
        <w:spacing w:line="480" w:lineRule="auto"/>
        <w:jc w:val="left"/>
        <w:rPr>
          <w:b/>
          <w:sz w:val="24"/>
        </w:rPr>
      </w:pPr>
    </w:p>
    <w:p w:rsidR="007A1370" w:rsidRDefault="007A1370" w:rsidP="005302A4">
      <w:pPr>
        <w:widowControl/>
        <w:spacing w:line="480" w:lineRule="auto"/>
        <w:jc w:val="left"/>
        <w:rPr>
          <w:b/>
          <w:sz w:val="24"/>
        </w:rPr>
      </w:pPr>
      <w:r>
        <w:rPr>
          <w:b/>
          <w:sz w:val="24"/>
        </w:rPr>
        <w:br w:type="page"/>
      </w:r>
    </w:p>
    <w:p w:rsidR="00931A3A" w:rsidRPr="00931A3A" w:rsidRDefault="0014082B" w:rsidP="005302A4">
      <w:pPr>
        <w:spacing w:line="480" w:lineRule="auto"/>
        <w:rPr>
          <w:rFonts w:ascii="Arial" w:hAnsi="Arial" w:cs="Arial"/>
          <w:b/>
          <w:bCs/>
        </w:rPr>
      </w:pPr>
      <w:r>
        <w:rPr>
          <w:rFonts w:ascii="Arial" w:hAnsi="Arial" w:cs="Arial"/>
          <w:b/>
          <w:bCs/>
        </w:rPr>
        <w:lastRenderedPageBreak/>
        <w:t>Appendix</w:t>
      </w:r>
      <w:r w:rsidR="00931A3A">
        <w:rPr>
          <w:rFonts w:ascii="Arial" w:hAnsi="Arial" w:cs="Arial"/>
          <w:b/>
          <w:bCs/>
        </w:rPr>
        <w:t xml:space="preserve">.1 </w:t>
      </w:r>
      <w:r w:rsidR="00931A3A" w:rsidRPr="00931A3A">
        <w:rPr>
          <w:rFonts w:ascii="Arial" w:hAnsi="Arial" w:cs="Arial"/>
          <w:b/>
          <w:bCs/>
        </w:rPr>
        <w:t>Data pre-processing</w:t>
      </w:r>
      <w:r w:rsidR="00931A3A">
        <w:rPr>
          <w:rFonts w:ascii="Arial" w:hAnsi="Arial" w:cs="Arial" w:hint="eastAsia"/>
          <w:b/>
          <w:bCs/>
        </w:rPr>
        <w:t>.</w:t>
      </w:r>
    </w:p>
    <w:p w:rsidR="008F16A8" w:rsidRPr="002C2AE1" w:rsidRDefault="008F16A8" w:rsidP="005302A4">
      <w:pPr>
        <w:spacing w:line="480" w:lineRule="auto"/>
        <w:rPr>
          <w:sz w:val="24"/>
        </w:rPr>
      </w:pPr>
      <w:r w:rsidRPr="002C2AE1">
        <w:rPr>
          <w:sz w:val="24"/>
        </w:rPr>
        <w:t xml:space="preserve">Due to the problems of missing data, non-digital format and abnormal data, the original data set needs to be processed. </w:t>
      </w:r>
      <w:r w:rsidR="00EA1C3D" w:rsidRPr="002C2AE1">
        <w:rPr>
          <w:sz w:val="24"/>
        </w:rPr>
        <w:t>Process of data cleaning was divided into four steps: deleting items containing vacant values, correcting items containing illegal values, normalization processing and data transformation.</w:t>
      </w:r>
    </w:p>
    <w:p w:rsidR="008F16A8" w:rsidRPr="002C2AE1" w:rsidRDefault="008F16A8" w:rsidP="005302A4">
      <w:pPr>
        <w:spacing w:line="480" w:lineRule="auto"/>
        <w:ind w:firstLineChars="200" w:firstLine="480"/>
        <w:rPr>
          <w:sz w:val="24"/>
        </w:rPr>
      </w:pPr>
      <w:r w:rsidRPr="002C2AE1">
        <w:rPr>
          <w:sz w:val="24"/>
        </w:rPr>
        <w:t>Deletion of vacant value:</w:t>
      </w:r>
      <w:r w:rsidR="0080307E">
        <w:rPr>
          <w:rFonts w:hint="eastAsia"/>
          <w:sz w:val="24"/>
        </w:rPr>
        <w:t xml:space="preserve"> </w:t>
      </w:r>
      <w:r w:rsidRPr="002C2AE1">
        <w:rPr>
          <w:sz w:val="24"/>
        </w:rPr>
        <w:t xml:space="preserve">When some of the selected feature data </w:t>
      </w:r>
      <w:r w:rsidR="00312394">
        <w:rPr>
          <w:rFonts w:hint="eastAsia"/>
          <w:sz w:val="24"/>
        </w:rPr>
        <w:t>were</w:t>
      </w:r>
      <w:r w:rsidR="00312394" w:rsidRPr="002C2AE1">
        <w:rPr>
          <w:sz w:val="24"/>
        </w:rPr>
        <w:t xml:space="preserve"> </w:t>
      </w:r>
      <w:r w:rsidRPr="002C2AE1">
        <w:rPr>
          <w:sz w:val="24"/>
        </w:rPr>
        <w:t>vacant, we delete</w:t>
      </w:r>
      <w:r w:rsidR="00312394">
        <w:rPr>
          <w:rFonts w:hint="eastAsia"/>
          <w:sz w:val="24"/>
        </w:rPr>
        <w:t>d</w:t>
      </w:r>
      <w:r w:rsidRPr="002C2AE1">
        <w:rPr>
          <w:sz w:val="24"/>
        </w:rPr>
        <w:t xml:space="preserve"> the vacant data in order not to affect the classification accuracy of the classification algorithm.</w:t>
      </w:r>
    </w:p>
    <w:p w:rsidR="001F21E5" w:rsidRPr="002C2AE1" w:rsidRDefault="008F16A8" w:rsidP="005302A4">
      <w:pPr>
        <w:spacing w:line="480" w:lineRule="auto"/>
        <w:ind w:firstLineChars="200" w:firstLine="480"/>
        <w:rPr>
          <w:sz w:val="24"/>
        </w:rPr>
      </w:pPr>
      <w:r w:rsidRPr="002C2AE1">
        <w:rPr>
          <w:sz w:val="24"/>
        </w:rPr>
        <w:t xml:space="preserve">Format processing: For age, the data format </w:t>
      </w:r>
      <w:r w:rsidR="00312394">
        <w:rPr>
          <w:rFonts w:hint="eastAsia"/>
          <w:sz w:val="24"/>
        </w:rPr>
        <w:t>was</w:t>
      </w:r>
      <w:r w:rsidR="00312394" w:rsidRPr="002C2AE1">
        <w:rPr>
          <w:sz w:val="24"/>
        </w:rPr>
        <w:t xml:space="preserve"> </w:t>
      </w:r>
      <w:r w:rsidRPr="002C2AE1">
        <w:rPr>
          <w:sz w:val="24"/>
        </w:rPr>
        <w:t xml:space="preserve">"year-month-day", which </w:t>
      </w:r>
      <w:r w:rsidR="00312394">
        <w:rPr>
          <w:rFonts w:hint="eastAsia"/>
          <w:sz w:val="24"/>
        </w:rPr>
        <w:t>was</w:t>
      </w:r>
      <w:r w:rsidR="00312394" w:rsidRPr="002C2AE1">
        <w:rPr>
          <w:sz w:val="24"/>
        </w:rPr>
        <w:t xml:space="preserve"> </w:t>
      </w:r>
      <w:r w:rsidRPr="002C2AE1">
        <w:rPr>
          <w:sz w:val="24"/>
        </w:rPr>
        <w:t>a string format. We convert</w:t>
      </w:r>
      <w:r w:rsidR="00312394">
        <w:rPr>
          <w:rFonts w:hint="eastAsia"/>
          <w:sz w:val="24"/>
        </w:rPr>
        <w:t>ed</w:t>
      </w:r>
      <w:r w:rsidRPr="002C2AE1">
        <w:rPr>
          <w:sz w:val="24"/>
        </w:rPr>
        <w:t xml:space="preserve"> it to numeric form based on the current date to maintain the data type consistency.</w:t>
      </w:r>
    </w:p>
    <w:p w:rsidR="008F16A8" w:rsidRPr="002C2AE1" w:rsidRDefault="008F16A8" w:rsidP="005302A4">
      <w:pPr>
        <w:spacing w:line="480" w:lineRule="auto"/>
        <w:ind w:firstLineChars="200" w:firstLine="480"/>
        <w:rPr>
          <w:sz w:val="24"/>
        </w:rPr>
      </w:pPr>
      <w:r w:rsidRPr="002C2AE1">
        <w:rPr>
          <w:sz w:val="24"/>
        </w:rPr>
        <w:t xml:space="preserve">Correction of illegal value: Each feature item in the data set </w:t>
      </w:r>
      <w:r w:rsidR="00312394">
        <w:rPr>
          <w:rFonts w:hint="eastAsia"/>
          <w:sz w:val="24"/>
        </w:rPr>
        <w:t>had</w:t>
      </w:r>
      <w:r w:rsidR="00312394" w:rsidRPr="002C2AE1">
        <w:rPr>
          <w:sz w:val="24"/>
        </w:rPr>
        <w:t xml:space="preserve"> </w:t>
      </w:r>
      <w:r w:rsidRPr="002C2AE1">
        <w:rPr>
          <w:sz w:val="24"/>
        </w:rPr>
        <w:t xml:space="preserve">a certain range of reasonable values, and the data beyond the range of reasonable values </w:t>
      </w:r>
      <w:r w:rsidR="00312394">
        <w:rPr>
          <w:rFonts w:hint="eastAsia"/>
          <w:sz w:val="24"/>
        </w:rPr>
        <w:t>were</w:t>
      </w:r>
      <w:r w:rsidR="00312394" w:rsidRPr="002C2AE1">
        <w:rPr>
          <w:sz w:val="24"/>
        </w:rPr>
        <w:t xml:space="preserve"> </w:t>
      </w:r>
      <w:r w:rsidRPr="002C2AE1">
        <w:rPr>
          <w:sz w:val="24"/>
        </w:rPr>
        <w:t xml:space="preserve">illegal data, which </w:t>
      </w:r>
      <w:r w:rsidR="00312394">
        <w:rPr>
          <w:rFonts w:hint="eastAsia"/>
          <w:sz w:val="24"/>
        </w:rPr>
        <w:t>would</w:t>
      </w:r>
      <w:r w:rsidR="00312394" w:rsidRPr="002C2AE1">
        <w:rPr>
          <w:sz w:val="24"/>
        </w:rPr>
        <w:t xml:space="preserve"> </w:t>
      </w:r>
      <w:r w:rsidRPr="002C2AE1">
        <w:rPr>
          <w:sz w:val="24"/>
        </w:rPr>
        <w:t>cause great interference to the model and lead to the degradation of model performance. Therefore, it is necessary to correct the influence of illegal values.</w:t>
      </w:r>
    </w:p>
    <w:p w:rsidR="008D06C6" w:rsidRPr="002C2AE1" w:rsidRDefault="008D06C6" w:rsidP="005302A4">
      <w:pPr>
        <w:spacing w:line="480" w:lineRule="auto"/>
        <w:ind w:firstLineChars="200" w:firstLine="480"/>
        <w:rPr>
          <w:sz w:val="24"/>
        </w:rPr>
      </w:pPr>
      <w:r w:rsidRPr="002C2AE1">
        <w:rPr>
          <w:sz w:val="24"/>
        </w:rPr>
        <w:t xml:space="preserve">Normalization: The interval scaling method </w:t>
      </w:r>
      <w:r w:rsidR="00312394">
        <w:rPr>
          <w:rFonts w:hint="eastAsia"/>
          <w:sz w:val="24"/>
        </w:rPr>
        <w:t>wa</w:t>
      </w:r>
      <w:r w:rsidR="00312394" w:rsidRPr="002C2AE1">
        <w:rPr>
          <w:sz w:val="24"/>
        </w:rPr>
        <w:t xml:space="preserve">s </w:t>
      </w:r>
      <w:r w:rsidRPr="002C2AE1">
        <w:rPr>
          <w:sz w:val="24"/>
        </w:rPr>
        <w:t>used to scale the data to between 0 and 1 to prevent outliers from interfering with the model.</w:t>
      </w:r>
    </w:p>
    <w:p w:rsidR="008D06C6" w:rsidRPr="002C2AE1" w:rsidRDefault="008D06C6" w:rsidP="005302A4">
      <w:pPr>
        <w:spacing w:line="480" w:lineRule="auto"/>
        <w:ind w:firstLineChars="200" w:firstLine="480"/>
        <w:rPr>
          <w:sz w:val="24"/>
        </w:rPr>
      </w:pPr>
      <w:r w:rsidRPr="002C2AE1">
        <w:rPr>
          <w:sz w:val="24"/>
        </w:rPr>
        <w:t xml:space="preserve">Data transformation: For gender characteristics, 0 </w:t>
      </w:r>
      <w:r w:rsidR="00312394" w:rsidRPr="002C2AE1">
        <w:rPr>
          <w:sz w:val="24"/>
        </w:rPr>
        <w:t>represent</w:t>
      </w:r>
      <w:r w:rsidR="00312394">
        <w:rPr>
          <w:rFonts w:hint="eastAsia"/>
          <w:sz w:val="24"/>
        </w:rPr>
        <w:t>ed</w:t>
      </w:r>
      <w:r w:rsidR="00312394" w:rsidRPr="002C2AE1">
        <w:rPr>
          <w:sz w:val="24"/>
        </w:rPr>
        <w:t xml:space="preserve"> </w:t>
      </w:r>
      <w:r w:rsidRPr="002C2AE1">
        <w:rPr>
          <w:sz w:val="24"/>
        </w:rPr>
        <w:t>male</w:t>
      </w:r>
      <w:r w:rsidR="00312394">
        <w:rPr>
          <w:rFonts w:hint="eastAsia"/>
          <w:sz w:val="24"/>
        </w:rPr>
        <w:t>s</w:t>
      </w:r>
      <w:r w:rsidRPr="002C2AE1">
        <w:rPr>
          <w:sz w:val="24"/>
        </w:rPr>
        <w:t xml:space="preserve"> and 1 </w:t>
      </w:r>
      <w:r w:rsidR="00312394" w:rsidRPr="002C2AE1">
        <w:rPr>
          <w:sz w:val="24"/>
        </w:rPr>
        <w:t>represent</w:t>
      </w:r>
      <w:r w:rsidR="00312394">
        <w:rPr>
          <w:rFonts w:hint="eastAsia"/>
          <w:sz w:val="24"/>
        </w:rPr>
        <w:t>ed</w:t>
      </w:r>
      <w:r w:rsidR="00312394" w:rsidRPr="002C2AE1">
        <w:rPr>
          <w:sz w:val="24"/>
        </w:rPr>
        <w:t xml:space="preserve"> </w:t>
      </w:r>
      <w:proofErr w:type="gramStart"/>
      <w:r w:rsidRPr="002C2AE1">
        <w:rPr>
          <w:sz w:val="24"/>
        </w:rPr>
        <w:t>female</w:t>
      </w:r>
      <w:r w:rsidR="00312394">
        <w:rPr>
          <w:rFonts w:hint="eastAsia"/>
          <w:sz w:val="24"/>
        </w:rPr>
        <w:t>s</w:t>
      </w:r>
      <w:proofErr w:type="gramEnd"/>
      <w:r w:rsidRPr="002C2AE1">
        <w:rPr>
          <w:sz w:val="24"/>
        </w:rPr>
        <w:t>.</w:t>
      </w:r>
      <w:r w:rsidR="00AB193C">
        <w:rPr>
          <w:sz w:val="24"/>
        </w:rPr>
        <w:t xml:space="preserve"> </w:t>
      </w:r>
      <w:r w:rsidRPr="002C2AE1">
        <w:rPr>
          <w:sz w:val="24"/>
        </w:rPr>
        <w:t xml:space="preserve">For the characteristic of SUA, it </w:t>
      </w:r>
      <w:r w:rsidR="00312394">
        <w:rPr>
          <w:rFonts w:hint="eastAsia"/>
          <w:sz w:val="24"/>
        </w:rPr>
        <w:t>wa</w:t>
      </w:r>
      <w:r w:rsidR="00312394" w:rsidRPr="002C2AE1">
        <w:rPr>
          <w:sz w:val="24"/>
        </w:rPr>
        <w:t xml:space="preserve">s </w:t>
      </w:r>
      <w:r w:rsidRPr="002C2AE1">
        <w:rPr>
          <w:sz w:val="24"/>
        </w:rPr>
        <w:t>a continuous value. According to gender characteristics and SUA level, it was transformed into 0 and 1, where 0 means non-case and 1 means case.</w:t>
      </w:r>
    </w:p>
    <w:p w:rsidR="007A1370" w:rsidRDefault="001253F4" w:rsidP="005302A4">
      <w:pPr>
        <w:spacing w:line="480" w:lineRule="auto"/>
        <w:ind w:firstLineChars="200" w:firstLine="480"/>
        <w:rPr>
          <w:rFonts w:eastAsiaTheme="minorEastAsia"/>
          <w:sz w:val="24"/>
        </w:rPr>
      </w:pPr>
      <w:r w:rsidRPr="002C2AE1">
        <w:rPr>
          <w:sz w:val="24"/>
        </w:rPr>
        <w:lastRenderedPageBreak/>
        <w:t>Besides,</w:t>
      </w:r>
      <w:r w:rsidRPr="002C2AE1">
        <w:rPr>
          <w:rFonts w:eastAsiaTheme="minorEastAsia"/>
          <w:sz w:val="24"/>
        </w:rPr>
        <w:t xml:space="preserve"> the ratio</w:t>
      </w:r>
      <w:r w:rsidR="00AB193C">
        <w:rPr>
          <w:rFonts w:eastAsiaTheme="minorEastAsia"/>
          <w:sz w:val="24"/>
        </w:rPr>
        <w:t xml:space="preserve"> </w:t>
      </w:r>
      <w:r w:rsidR="001C476B" w:rsidRPr="002C2AE1">
        <w:rPr>
          <w:sz w:val="24"/>
        </w:rPr>
        <w:t>in this database</w:t>
      </w:r>
      <w:r w:rsidR="00AB193C">
        <w:rPr>
          <w:sz w:val="24"/>
        </w:rPr>
        <w:t xml:space="preserve"> </w:t>
      </w:r>
      <w:r w:rsidRPr="002C2AE1">
        <w:rPr>
          <w:rFonts w:eastAsiaTheme="minorEastAsia"/>
          <w:sz w:val="24"/>
        </w:rPr>
        <w:t>between the number of participants with and without HUA was 1:6.5, which was an unbalanced data</w:t>
      </w:r>
      <w:r w:rsidRPr="002C2AE1">
        <w:rPr>
          <w:sz w:val="24"/>
        </w:rPr>
        <w:t>.</w:t>
      </w:r>
      <w:r w:rsidRPr="002C2AE1">
        <w:rPr>
          <w:rFonts w:eastAsiaTheme="minorEastAsia"/>
          <w:sz w:val="24"/>
        </w:rPr>
        <w:t xml:space="preserve"> To improve the prediction accuracy, the experiment adopted the resampling method to balance the data. We first used the down-sampling method to discard part of the noise samples from most classes</w:t>
      </w:r>
      <w:r w:rsidR="001C476B" w:rsidRPr="002C2AE1">
        <w:rPr>
          <w:rFonts w:eastAsiaTheme="minorEastAsia"/>
          <w:sz w:val="24"/>
        </w:rPr>
        <w:t xml:space="preserve"> to</w:t>
      </w:r>
      <w:r w:rsidRPr="002C2AE1">
        <w:rPr>
          <w:rFonts w:eastAsiaTheme="minorEastAsia"/>
          <w:sz w:val="24"/>
        </w:rPr>
        <w:t xml:space="preserve"> improve the prediction accuracy in HUA group without significantly reducing the overall prediction accuracy. Besides, the cost sensitivity was adjusted slightly to ensure the training effect. Second, cross validation was used to make the model more stable.</w:t>
      </w:r>
    </w:p>
    <w:p w:rsidR="007A1370" w:rsidRDefault="007A1370" w:rsidP="005302A4">
      <w:pPr>
        <w:widowControl/>
        <w:spacing w:line="480" w:lineRule="auto"/>
        <w:jc w:val="left"/>
        <w:rPr>
          <w:rFonts w:eastAsiaTheme="minorEastAsia"/>
          <w:sz w:val="24"/>
        </w:rPr>
      </w:pPr>
      <w:r>
        <w:rPr>
          <w:rFonts w:eastAsiaTheme="minorEastAsia"/>
          <w:sz w:val="24"/>
        </w:rPr>
        <w:br w:type="page"/>
      </w:r>
    </w:p>
    <w:p w:rsidR="00931A3A" w:rsidRPr="0032218B" w:rsidRDefault="00301A69" w:rsidP="005302A4">
      <w:pPr>
        <w:widowControl/>
        <w:spacing w:line="480" w:lineRule="auto"/>
        <w:rPr>
          <w:rFonts w:ascii="Arial" w:hAnsi="Arial" w:cs="Arial" w:hint="eastAsia"/>
          <w:b/>
          <w:bCs/>
        </w:rPr>
      </w:pPr>
      <w:r>
        <w:rPr>
          <w:rFonts w:ascii="Arial" w:hAnsi="Arial" w:cs="Arial"/>
          <w:b/>
          <w:bCs/>
        </w:rPr>
        <w:lastRenderedPageBreak/>
        <w:t>Appendix</w:t>
      </w:r>
      <w:r w:rsidR="00931A3A">
        <w:rPr>
          <w:rFonts w:ascii="Arial" w:hAnsi="Arial" w:cs="Arial"/>
          <w:b/>
          <w:bCs/>
        </w:rPr>
        <w:t xml:space="preserve">.2 Supplementary Table 1. </w:t>
      </w:r>
      <w:r w:rsidR="007A1370" w:rsidRPr="00931A3A">
        <w:rPr>
          <w:rFonts w:ascii="Arial" w:hAnsi="Arial" w:cs="Arial"/>
          <w:b/>
          <w:bCs/>
        </w:rPr>
        <w:t>Classification matrix in different gender</w:t>
      </w:r>
      <w:bookmarkStart w:id="0" w:name="_GoBack"/>
      <w:bookmarkEnd w:id="0"/>
    </w:p>
    <w:tbl>
      <w:tblPr>
        <w:tblStyle w:val="21"/>
        <w:tblW w:w="5000" w:type="pct"/>
        <w:tblLook w:val="0620" w:firstRow="1" w:lastRow="0" w:firstColumn="0" w:lastColumn="0" w:noHBand="1" w:noVBand="1"/>
      </w:tblPr>
      <w:tblGrid>
        <w:gridCol w:w="1307"/>
        <w:gridCol w:w="1202"/>
        <w:gridCol w:w="1203"/>
        <w:gridCol w:w="1202"/>
        <w:gridCol w:w="1203"/>
        <w:gridCol w:w="1202"/>
        <w:gridCol w:w="1203"/>
      </w:tblGrid>
      <w:tr w:rsidR="007A1370" w:rsidRPr="004E13AF" w:rsidTr="00BE5863">
        <w:trPr>
          <w:cnfStyle w:val="100000000000" w:firstRow="1" w:lastRow="0" w:firstColumn="0" w:lastColumn="0" w:oddVBand="0" w:evenVBand="0" w:oddHBand="0" w:evenHBand="0" w:firstRowFirstColumn="0" w:firstRowLastColumn="0" w:lastRowFirstColumn="0" w:lastRowLastColumn="0"/>
        </w:trPr>
        <w:tc>
          <w:tcPr>
            <w:tcW w:w="767" w:type="pct"/>
            <w:tcBorders>
              <w:top w:val="single" w:sz="12" w:space="0" w:color="auto"/>
            </w:tcBorders>
          </w:tcPr>
          <w:p w:rsidR="007A1370" w:rsidRPr="004E13AF" w:rsidRDefault="007A1370" w:rsidP="005302A4">
            <w:pPr>
              <w:spacing w:line="480" w:lineRule="auto"/>
              <w:rPr>
                <w:szCs w:val="21"/>
              </w:rPr>
            </w:pPr>
          </w:p>
        </w:tc>
        <w:tc>
          <w:tcPr>
            <w:tcW w:w="2116" w:type="pct"/>
            <w:gridSpan w:val="3"/>
            <w:tcBorders>
              <w:top w:val="single" w:sz="12" w:space="0" w:color="auto"/>
            </w:tcBorders>
            <w:hideMark/>
          </w:tcPr>
          <w:p w:rsidR="007A1370" w:rsidRPr="004E13AF" w:rsidRDefault="007A1370" w:rsidP="005302A4">
            <w:pPr>
              <w:spacing w:line="480" w:lineRule="auto"/>
              <w:rPr>
                <w:szCs w:val="21"/>
              </w:rPr>
            </w:pPr>
            <w:r w:rsidRPr="004E13AF">
              <w:rPr>
                <w:szCs w:val="21"/>
              </w:rPr>
              <w:t>Male</w:t>
            </w:r>
            <w:r w:rsidRPr="004E13AF">
              <w:rPr>
                <w:rFonts w:hint="eastAsia"/>
                <w:szCs w:val="21"/>
              </w:rPr>
              <w:t>s</w:t>
            </w:r>
          </w:p>
        </w:tc>
        <w:tc>
          <w:tcPr>
            <w:tcW w:w="2117" w:type="pct"/>
            <w:gridSpan w:val="3"/>
            <w:tcBorders>
              <w:top w:val="single" w:sz="12" w:space="0" w:color="auto"/>
            </w:tcBorders>
            <w:hideMark/>
          </w:tcPr>
          <w:p w:rsidR="007A1370" w:rsidRPr="004E13AF" w:rsidRDefault="007A1370" w:rsidP="005302A4">
            <w:pPr>
              <w:spacing w:line="480" w:lineRule="auto"/>
              <w:rPr>
                <w:szCs w:val="21"/>
              </w:rPr>
            </w:pPr>
            <w:r w:rsidRPr="004E13AF">
              <w:rPr>
                <w:szCs w:val="21"/>
              </w:rPr>
              <w:t>Female</w:t>
            </w:r>
            <w:r w:rsidRPr="004E13AF">
              <w:rPr>
                <w:rFonts w:hint="eastAsia"/>
                <w:szCs w:val="21"/>
              </w:rPr>
              <w:t>s</w:t>
            </w:r>
          </w:p>
        </w:tc>
      </w:tr>
      <w:tr w:rsidR="007A1370" w:rsidRPr="004E13AF" w:rsidTr="00BE5863">
        <w:tc>
          <w:tcPr>
            <w:tcW w:w="767" w:type="pct"/>
            <w:vMerge w:val="restart"/>
            <w:vAlign w:val="center"/>
          </w:tcPr>
          <w:p w:rsidR="007A1370" w:rsidRPr="004E13AF" w:rsidRDefault="007A1370" w:rsidP="005302A4">
            <w:pPr>
              <w:spacing w:line="480" w:lineRule="auto"/>
              <w:rPr>
                <w:rFonts w:eastAsiaTheme="majorEastAsia"/>
                <w:kern w:val="0"/>
                <w:szCs w:val="21"/>
              </w:rPr>
            </w:pPr>
            <w:r w:rsidRPr="004E13AF">
              <w:rPr>
                <w:rFonts w:eastAsiaTheme="majorEastAsia"/>
                <w:kern w:val="0"/>
                <w:szCs w:val="21"/>
              </w:rPr>
              <w:t>Case status</w:t>
            </w:r>
          </w:p>
        </w:tc>
        <w:tc>
          <w:tcPr>
            <w:tcW w:w="2116" w:type="pct"/>
            <w:gridSpan w:val="3"/>
            <w:tcBorders>
              <w:bottom w:val="single" w:sz="4" w:space="0" w:color="000000"/>
            </w:tcBorders>
          </w:tcPr>
          <w:p w:rsidR="007A1370" w:rsidRPr="004E13AF" w:rsidRDefault="007A1370" w:rsidP="005302A4">
            <w:pPr>
              <w:spacing w:line="480" w:lineRule="auto"/>
              <w:rPr>
                <w:rFonts w:eastAsiaTheme="majorEastAsia"/>
                <w:kern w:val="0"/>
                <w:szCs w:val="21"/>
              </w:rPr>
            </w:pPr>
            <w:r w:rsidRPr="004E13AF">
              <w:rPr>
                <w:rFonts w:eastAsiaTheme="majorEastAsia"/>
                <w:kern w:val="0"/>
                <w:szCs w:val="21"/>
              </w:rPr>
              <w:t>Prediction classification</w:t>
            </w:r>
          </w:p>
        </w:tc>
        <w:tc>
          <w:tcPr>
            <w:tcW w:w="2117" w:type="pct"/>
            <w:gridSpan w:val="3"/>
            <w:tcBorders>
              <w:bottom w:val="single" w:sz="4" w:space="0" w:color="000000"/>
            </w:tcBorders>
          </w:tcPr>
          <w:p w:rsidR="007A1370" w:rsidRPr="004E13AF" w:rsidRDefault="007A1370" w:rsidP="005302A4">
            <w:pPr>
              <w:spacing w:line="480" w:lineRule="auto"/>
              <w:rPr>
                <w:rFonts w:eastAsiaTheme="majorEastAsia"/>
                <w:kern w:val="0"/>
                <w:szCs w:val="21"/>
              </w:rPr>
            </w:pPr>
            <w:r w:rsidRPr="004E13AF">
              <w:rPr>
                <w:rFonts w:eastAsiaTheme="majorEastAsia"/>
                <w:kern w:val="0"/>
                <w:szCs w:val="21"/>
              </w:rPr>
              <w:t>Prediction classification</w:t>
            </w:r>
          </w:p>
        </w:tc>
      </w:tr>
      <w:tr w:rsidR="007A1370" w:rsidRPr="004E13AF" w:rsidTr="00BE5863">
        <w:tc>
          <w:tcPr>
            <w:tcW w:w="767" w:type="pct"/>
            <w:vMerge/>
            <w:tcBorders>
              <w:bottom w:val="single" w:sz="4" w:space="0" w:color="000000"/>
            </w:tcBorders>
            <w:hideMark/>
          </w:tcPr>
          <w:p w:rsidR="007A1370" w:rsidRPr="004E13AF" w:rsidRDefault="007A1370" w:rsidP="005302A4">
            <w:pPr>
              <w:spacing w:line="480" w:lineRule="auto"/>
              <w:rPr>
                <w:szCs w:val="21"/>
                <w:shd w:val="clear" w:color="auto" w:fill="FFFFFF"/>
              </w:rPr>
            </w:pPr>
          </w:p>
        </w:tc>
        <w:tc>
          <w:tcPr>
            <w:tcW w:w="705" w:type="pct"/>
            <w:tcBorders>
              <w:top w:val="single" w:sz="4" w:space="0" w:color="000000"/>
              <w:bottom w:val="single" w:sz="4" w:space="0" w:color="000000"/>
            </w:tcBorders>
            <w:hideMark/>
          </w:tcPr>
          <w:p w:rsidR="007A1370" w:rsidRPr="004E13AF" w:rsidRDefault="007A1370" w:rsidP="005302A4">
            <w:pPr>
              <w:spacing w:line="480" w:lineRule="auto"/>
              <w:rPr>
                <w:szCs w:val="21"/>
              </w:rPr>
            </w:pPr>
            <w:r w:rsidRPr="004E13AF">
              <w:rPr>
                <w:rFonts w:eastAsiaTheme="majorEastAsia"/>
                <w:kern w:val="0"/>
                <w:szCs w:val="21"/>
              </w:rPr>
              <w:t>Positive</w:t>
            </w:r>
          </w:p>
        </w:tc>
        <w:tc>
          <w:tcPr>
            <w:tcW w:w="706" w:type="pct"/>
            <w:tcBorders>
              <w:top w:val="single" w:sz="4" w:space="0" w:color="000000"/>
              <w:bottom w:val="single" w:sz="4" w:space="0" w:color="000000"/>
            </w:tcBorders>
            <w:hideMark/>
          </w:tcPr>
          <w:p w:rsidR="007A1370" w:rsidRPr="004E13AF" w:rsidRDefault="007A1370" w:rsidP="005302A4">
            <w:pPr>
              <w:spacing w:line="480" w:lineRule="auto"/>
              <w:rPr>
                <w:szCs w:val="21"/>
              </w:rPr>
            </w:pPr>
            <w:r w:rsidRPr="004E13AF">
              <w:rPr>
                <w:rFonts w:eastAsiaTheme="majorEastAsia"/>
                <w:kern w:val="0"/>
                <w:szCs w:val="21"/>
              </w:rPr>
              <w:t xml:space="preserve">Negative </w:t>
            </w:r>
          </w:p>
        </w:tc>
        <w:tc>
          <w:tcPr>
            <w:tcW w:w="705" w:type="pct"/>
            <w:tcBorders>
              <w:top w:val="single" w:sz="4" w:space="0" w:color="000000"/>
              <w:bottom w:val="single" w:sz="4" w:space="0" w:color="000000"/>
            </w:tcBorders>
          </w:tcPr>
          <w:p w:rsidR="007A1370" w:rsidRPr="004E13AF" w:rsidRDefault="007A1370" w:rsidP="005302A4">
            <w:pPr>
              <w:spacing w:line="480" w:lineRule="auto"/>
              <w:rPr>
                <w:rFonts w:eastAsiaTheme="majorEastAsia"/>
                <w:kern w:val="0"/>
                <w:szCs w:val="21"/>
              </w:rPr>
            </w:pPr>
            <w:r w:rsidRPr="004E13AF">
              <w:rPr>
                <w:rFonts w:eastAsiaTheme="majorEastAsia"/>
                <w:kern w:val="0"/>
                <w:szCs w:val="21"/>
              </w:rPr>
              <w:t>Total</w:t>
            </w:r>
          </w:p>
        </w:tc>
        <w:tc>
          <w:tcPr>
            <w:tcW w:w="706" w:type="pct"/>
            <w:tcBorders>
              <w:top w:val="single" w:sz="4" w:space="0" w:color="000000"/>
              <w:bottom w:val="single" w:sz="4" w:space="0" w:color="000000"/>
            </w:tcBorders>
            <w:hideMark/>
          </w:tcPr>
          <w:p w:rsidR="007A1370" w:rsidRPr="004E13AF" w:rsidRDefault="007A1370" w:rsidP="005302A4">
            <w:pPr>
              <w:spacing w:line="480" w:lineRule="auto"/>
              <w:rPr>
                <w:szCs w:val="21"/>
              </w:rPr>
            </w:pPr>
            <w:r w:rsidRPr="004E13AF">
              <w:rPr>
                <w:rFonts w:eastAsiaTheme="majorEastAsia"/>
                <w:kern w:val="0"/>
                <w:szCs w:val="21"/>
              </w:rPr>
              <w:t xml:space="preserve">Positive </w:t>
            </w:r>
          </w:p>
        </w:tc>
        <w:tc>
          <w:tcPr>
            <w:tcW w:w="705" w:type="pct"/>
            <w:tcBorders>
              <w:top w:val="single" w:sz="4" w:space="0" w:color="000000"/>
              <w:bottom w:val="single" w:sz="4" w:space="0" w:color="000000"/>
            </w:tcBorders>
            <w:hideMark/>
          </w:tcPr>
          <w:p w:rsidR="007A1370" w:rsidRPr="004E13AF" w:rsidRDefault="007A1370" w:rsidP="005302A4">
            <w:pPr>
              <w:spacing w:line="480" w:lineRule="auto"/>
              <w:rPr>
                <w:szCs w:val="21"/>
              </w:rPr>
            </w:pPr>
            <w:r w:rsidRPr="004E13AF">
              <w:rPr>
                <w:rFonts w:eastAsiaTheme="majorEastAsia"/>
                <w:kern w:val="0"/>
                <w:szCs w:val="21"/>
              </w:rPr>
              <w:t xml:space="preserve">Negative </w:t>
            </w:r>
          </w:p>
        </w:tc>
        <w:tc>
          <w:tcPr>
            <w:tcW w:w="706" w:type="pct"/>
            <w:tcBorders>
              <w:top w:val="single" w:sz="4" w:space="0" w:color="000000"/>
              <w:bottom w:val="single" w:sz="4" w:space="0" w:color="000000"/>
            </w:tcBorders>
          </w:tcPr>
          <w:p w:rsidR="007A1370" w:rsidRPr="004E13AF" w:rsidRDefault="007A1370" w:rsidP="005302A4">
            <w:pPr>
              <w:spacing w:line="480" w:lineRule="auto"/>
              <w:rPr>
                <w:rFonts w:eastAsiaTheme="majorEastAsia"/>
                <w:kern w:val="0"/>
                <w:szCs w:val="21"/>
              </w:rPr>
            </w:pPr>
            <w:r w:rsidRPr="004E13AF">
              <w:rPr>
                <w:rFonts w:eastAsiaTheme="majorEastAsia"/>
                <w:kern w:val="0"/>
                <w:szCs w:val="21"/>
              </w:rPr>
              <w:t>Total</w:t>
            </w:r>
          </w:p>
        </w:tc>
      </w:tr>
      <w:tr w:rsidR="007A1370" w:rsidRPr="004E13AF" w:rsidTr="00BE5863">
        <w:trPr>
          <w:trHeight w:val="365"/>
        </w:trPr>
        <w:tc>
          <w:tcPr>
            <w:tcW w:w="767" w:type="pct"/>
            <w:tcBorders>
              <w:top w:val="single" w:sz="4" w:space="0" w:color="000000"/>
            </w:tcBorders>
            <w:hideMark/>
          </w:tcPr>
          <w:p w:rsidR="007A1370" w:rsidRPr="004E13AF" w:rsidRDefault="007A1370" w:rsidP="005302A4">
            <w:pPr>
              <w:autoSpaceDE w:val="0"/>
              <w:autoSpaceDN w:val="0"/>
              <w:adjustRightInd w:val="0"/>
              <w:spacing w:line="480" w:lineRule="auto"/>
              <w:rPr>
                <w:rFonts w:eastAsiaTheme="majorEastAsia"/>
                <w:kern w:val="0"/>
                <w:szCs w:val="21"/>
              </w:rPr>
            </w:pPr>
            <w:r w:rsidRPr="004E13AF">
              <w:rPr>
                <w:rFonts w:eastAsiaTheme="majorEastAsia"/>
                <w:kern w:val="0"/>
                <w:szCs w:val="21"/>
              </w:rPr>
              <w:t xml:space="preserve">Case </w:t>
            </w:r>
          </w:p>
        </w:tc>
        <w:tc>
          <w:tcPr>
            <w:tcW w:w="705" w:type="pct"/>
            <w:tcBorders>
              <w:top w:val="single" w:sz="4" w:space="0" w:color="000000"/>
            </w:tcBorders>
            <w:hideMark/>
          </w:tcPr>
          <w:p w:rsidR="007A1370" w:rsidRPr="004E13AF" w:rsidRDefault="007A1370" w:rsidP="005302A4">
            <w:pPr>
              <w:spacing w:line="480" w:lineRule="auto"/>
              <w:rPr>
                <w:szCs w:val="21"/>
              </w:rPr>
            </w:pPr>
            <w:r w:rsidRPr="004E13AF">
              <w:rPr>
                <w:kern w:val="0"/>
                <w:szCs w:val="21"/>
              </w:rPr>
              <w:t>1</w:t>
            </w:r>
            <w:r>
              <w:rPr>
                <w:rFonts w:hint="eastAsia"/>
                <w:kern w:val="0"/>
                <w:szCs w:val="21"/>
              </w:rPr>
              <w:t>,</w:t>
            </w:r>
            <w:r w:rsidRPr="004E13AF">
              <w:rPr>
                <w:kern w:val="0"/>
                <w:szCs w:val="21"/>
              </w:rPr>
              <w:t>583</w:t>
            </w:r>
          </w:p>
        </w:tc>
        <w:tc>
          <w:tcPr>
            <w:tcW w:w="706" w:type="pct"/>
            <w:tcBorders>
              <w:top w:val="single" w:sz="4" w:space="0" w:color="000000"/>
            </w:tcBorders>
            <w:hideMark/>
          </w:tcPr>
          <w:p w:rsidR="007A1370" w:rsidRPr="004E13AF" w:rsidRDefault="007A1370" w:rsidP="005302A4">
            <w:pPr>
              <w:spacing w:line="480" w:lineRule="auto"/>
              <w:rPr>
                <w:szCs w:val="21"/>
              </w:rPr>
            </w:pPr>
            <w:r w:rsidRPr="004E13AF">
              <w:rPr>
                <w:szCs w:val="21"/>
              </w:rPr>
              <w:t>723</w:t>
            </w:r>
          </w:p>
        </w:tc>
        <w:tc>
          <w:tcPr>
            <w:tcW w:w="705" w:type="pct"/>
            <w:tcBorders>
              <w:top w:val="single" w:sz="4" w:space="0" w:color="000000"/>
            </w:tcBorders>
          </w:tcPr>
          <w:p w:rsidR="007A1370" w:rsidRPr="004E13AF" w:rsidRDefault="007A1370" w:rsidP="005302A4">
            <w:pPr>
              <w:spacing w:line="480" w:lineRule="auto"/>
              <w:rPr>
                <w:kern w:val="0"/>
                <w:szCs w:val="21"/>
              </w:rPr>
            </w:pPr>
            <w:r w:rsidRPr="004E13AF">
              <w:rPr>
                <w:kern w:val="0"/>
                <w:szCs w:val="21"/>
              </w:rPr>
              <w:t>2</w:t>
            </w:r>
            <w:r>
              <w:rPr>
                <w:rFonts w:hint="eastAsia"/>
                <w:kern w:val="0"/>
                <w:szCs w:val="21"/>
              </w:rPr>
              <w:t>,</w:t>
            </w:r>
            <w:r w:rsidRPr="004E13AF">
              <w:rPr>
                <w:kern w:val="0"/>
                <w:szCs w:val="21"/>
              </w:rPr>
              <w:t>306</w:t>
            </w:r>
          </w:p>
        </w:tc>
        <w:tc>
          <w:tcPr>
            <w:tcW w:w="706" w:type="pct"/>
            <w:tcBorders>
              <w:top w:val="single" w:sz="4" w:space="0" w:color="000000"/>
            </w:tcBorders>
            <w:hideMark/>
          </w:tcPr>
          <w:p w:rsidR="007A1370" w:rsidRPr="004E13AF" w:rsidRDefault="007A1370" w:rsidP="005302A4">
            <w:pPr>
              <w:spacing w:line="480" w:lineRule="auto"/>
              <w:rPr>
                <w:szCs w:val="21"/>
              </w:rPr>
            </w:pPr>
            <w:r w:rsidRPr="004E13AF">
              <w:rPr>
                <w:kern w:val="0"/>
                <w:szCs w:val="21"/>
              </w:rPr>
              <w:t>440</w:t>
            </w:r>
          </w:p>
        </w:tc>
        <w:tc>
          <w:tcPr>
            <w:tcW w:w="705" w:type="pct"/>
            <w:tcBorders>
              <w:top w:val="single" w:sz="4" w:space="0" w:color="000000"/>
            </w:tcBorders>
            <w:hideMark/>
          </w:tcPr>
          <w:p w:rsidR="007A1370" w:rsidRPr="004E13AF" w:rsidRDefault="007A1370" w:rsidP="005302A4">
            <w:pPr>
              <w:spacing w:line="480" w:lineRule="auto"/>
              <w:rPr>
                <w:szCs w:val="21"/>
              </w:rPr>
            </w:pPr>
            <w:r w:rsidRPr="004E13AF">
              <w:rPr>
                <w:szCs w:val="21"/>
              </w:rPr>
              <w:t>120</w:t>
            </w:r>
          </w:p>
        </w:tc>
        <w:tc>
          <w:tcPr>
            <w:tcW w:w="706" w:type="pct"/>
            <w:tcBorders>
              <w:top w:val="single" w:sz="4" w:space="0" w:color="000000"/>
            </w:tcBorders>
          </w:tcPr>
          <w:p w:rsidR="007A1370" w:rsidRPr="004E13AF" w:rsidRDefault="007A1370" w:rsidP="005302A4">
            <w:pPr>
              <w:spacing w:line="480" w:lineRule="auto"/>
              <w:rPr>
                <w:szCs w:val="21"/>
              </w:rPr>
            </w:pPr>
            <w:r w:rsidRPr="004E13AF">
              <w:rPr>
                <w:szCs w:val="21"/>
              </w:rPr>
              <w:t>560</w:t>
            </w:r>
          </w:p>
        </w:tc>
      </w:tr>
      <w:tr w:rsidR="007A1370" w:rsidRPr="004E13AF" w:rsidTr="00BE5863">
        <w:tc>
          <w:tcPr>
            <w:tcW w:w="767" w:type="pct"/>
            <w:hideMark/>
          </w:tcPr>
          <w:p w:rsidR="007A1370" w:rsidRPr="004E13AF" w:rsidRDefault="007A1370" w:rsidP="005302A4">
            <w:pPr>
              <w:spacing w:line="480" w:lineRule="auto"/>
              <w:rPr>
                <w:szCs w:val="21"/>
              </w:rPr>
            </w:pPr>
            <w:r w:rsidRPr="004E13AF">
              <w:rPr>
                <w:rFonts w:eastAsiaTheme="majorEastAsia"/>
                <w:kern w:val="0"/>
                <w:szCs w:val="21"/>
              </w:rPr>
              <w:t>Non-case</w:t>
            </w:r>
          </w:p>
        </w:tc>
        <w:tc>
          <w:tcPr>
            <w:tcW w:w="705" w:type="pct"/>
            <w:hideMark/>
          </w:tcPr>
          <w:p w:rsidR="007A1370" w:rsidRPr="004E13AF" w:rsidRDefault="007A1370" w:rsidP="005302A4">
            <w:pPr>
              <w:spacing w:line="480" w:lineRule="auto"/>
              <w:rPr>
                <w:szCs w:val="21"/>
              </w:rPr>
            </w:pPr>
            <w:r w:rsidRPr="004E13AF">
              <w:rPr>
                <w:szCs w:val="21"/>
              </w:rPr>
              <w:t>2</w:t>
            </w:r>
            <w:r>
              <w:rPr>
                <w:rFonts w:hint="eastAsia"/>
                <w:szCs w:val="21"/>
              </w:rPr>
              <w:t>,</w:t>
            </w:r>
            <w:r w:rsidRPr="004E13AF">
              <w:rPr>
                <w:szCs w:val="21"/>
              </w:rPr>
              <w:t>830</w:t>
            </w:r>
          </w:p>
        </w:tc>
        <w:tc>
          <w:tcPr>
            <w:tcW w:w="706" w:type="pct"/>
            <w:hideMark/>
          </w:tcPr>
          <w:p w:rsidR="007A1370" w:rsidRPr="004E13AF" w:rsidRDefault="007A1370" w:rsidP="005302A4">
            <w:pPr>
              <w:spacing w:line="480" w:lineRule="auto"/>
              <w:rPr>
                <w:szCs w:val="21"/>
              </w:rPr>
            </w:pPr>
            <w:r w:rsidRPr="004E13AF">
              <w:rPr>
                <w:szCs w:val="21"/>
              </w:rPr>
              <w:t>5</w:t>
            </w:r>
            <w:r>
              <w:rPr>
                <w:rFonts w:hint="eastAsia"/>
                <w:szCs w:val="21"/>
              </w:rPr>
              <w:t>,</w:t>
            </w:r>
            <w:r w:rsidRPr="004E13AF">
              <w:rPr>
                <w:szCs w:val="21"/>
              </w:rPr>
              <w:t>386</w:t>
            </w:r>
          </w:p>
        </w:tc>
        <w:tc>
          <w:tcPr>
            <w:tcW w:w="705" w:type="pct"/>
          </w:tcPr>
          <w:p w:rsidR="007A1370" w:rsidRPr="004E13AF" w:rsidRDefault="007A1370" w:rsidP="005302A4">
            <w:pPr>
              <w:spacing w:line="480" w:lineRule="auto"/>
              <w:rPr>
                <w:szCs w:val="21"/>
              </w:rPr>
            </w:pPr>
            <w:r w:rsidRPr="004E13AF">
              <w:rPr>
                <w:szCs w:val="21"/>
              </w:rPr>
              <w:t>8</w:t>
            </w:r>
            <w:r>
              <w:rPr>
                <w:rFonts w:hint="eastAsia"/>
                <w:szCs w:val="21"/>
              </w:rPr>
              <w:t>,</w:t>
            </w:r>
            <w:r w:rsidRPr="004E13AF">
              <w:rPr>
                <w:szCs w:val="21"/>
              </w:rPr>
              <w:t>216</w:t>
            </w:r>
          </w:p>
        </w:tc>
        <w:tc>
          <w:tcPr>
            <w:tcW w:w="706" w:type="pct"/>
            <w:hideMark/>
          </w:tcPr>
          <w:p w:rsidR="007A1370" w:rsidRPr="004E13AF" w:rsidRDefault="007A1370" w:rsidP="005302A4">
            <w:pPr>
              <w:spacing w:line="480" w:lineRule="auto"/>
              <w:rPr>
                <w:szCs w:val="21"/>
              </w:rPr>
            </w:pPr>
            <w:r w:rsidRPr="004E13AF">
              <w:rPr>
                <w:szCs w:val="21"/>
              </w:rPr>
              <w:t>1</w:t>
            </w:r>
            <w:r>
              <w:rPr>
                <w:rFonts w:hint="eastAsia"/>
                <w:szCs w:val="21"/>
              </w:rPr>
              <w:t>,</w:t>
            </w:r>
            <w:r w:rsidRPr="004E13AF">
              <w:rPr>
                <w:szCs w:val="21"/>
              </w:rPr>
              <w:t>900</w:t>
            </w:r>
          </w:p>
        </w:tc>
        <w:tc>
          <w:tcPr>
            <w:tcW w:w="705" w:type="pct"/>
            <w:hideMark/>
          </w:tcPr>
          <w:p w:rsidR="007A1370" w:rsidRPr="004E13AF" w:rsidRDefault="007A1370" w:rsidP="005302A4">
            <w:pPr>
              <w:spacing w:line="480" w:lineRule="auto"/>
              <w:rPr>
                <w:szCs w:val="21"/>
              </w:rPr>
            </w:pPr>
            <w:r w:rsidRPr="004E13AF">
              <w:rPr>
                <w:szCs w:val="21"/>
              </w:rPr>
              <w:t>5</w:t>
            </w:r>
            <w:r>
              <w:rPr>
                <w:rFonts w:hint="eastAsia"/>
                <w:szCs w:val="21"/>
              </w:rPr>
              <w:t>,</w:t>
            </w:r>
            <w:r w:rsidRPr="004E13AF">
              <w:rPr>
                <w:szCs w:val="21"/>
              </w:rPr>
              <w:t>357</w:t>
            </w:r>
          </w:p>
        </w:tc>
        <w:tc>
          <w:tcPr>
            <w:tcW w:w="706" w:type="pct"/>
          </w:tcPr>
          <w:p w:rsidR="007A1370" w:rsidRPr="004E13AF" w:rsidRDefault="007A1370" w:rsidP="005302A4">
            <w:pPr>
              <w:spacing w:line="480" w:lineRule="auto"/>
              <w:rPr>
                <w:szCs w:val="21"/>
              </w:rPr>
            </w:pPr>
            <w:r w:rsidRPr="004E13AF">
              <w:rPr>
                <w:szCs w:val="21"/>
              </w:rPr>
              <w:t>7</w:t>
            </w:r>
            <w:r>
              <w:rPr>
                <w:rFonts w:hint="eastAsia"/>
                <w:szCs w:val="21"/>
              </w:rPr>
              <w:t>,</w:t>
            </w:r>
            <w:r w:rsidRPr="004E13AF">
              <w:rPr>
                <w:szCs w:val="21"/>
              </w:rPr>
              <w:t>257</w:t>
            </w:r>
          </w:p>
        </w:tc>
      </w:tr>
      <w:tr w:rsidR="007A1370" w:rsidRPr="004E13AF" w:rsidTr="00BE5863">
        <w:tc>
          <w:tcPr>
            <w:tcW w:w="767" w:type="pct"/>
            <w:tcBorders>
              <w:bottom w:val="single" w:sz="12" w:space="0" w:color="auto"/>
            </w:tcBorders>
          </w:tcPr>
          <w:p w:rsidR="007A1370" w:rsidRPr="004E13AF" w:rsidRDefault="007A1370" w:rsidP="005302A4">
            <w:pPr>
              <w:spacing w:line="480" w:lineRule="auto"/>
              <w:rPr>
                <w:rFonts w:eastAsiaTheme="majorEastAsia"/>
                <w:kern w:val="0"/>
                <w:szCs w:val="21"/>
              </w:rPr>
            </w:pPr>
            <w:r w:rsidRPr="004E13AF">
              <w:rPr>
                <w:rFonts w:eastAsiaTheme="majorEastAsia"/>
                <w:kern w:val="0"/>
                <w:szCs w:val="21"/>
              </w:rPr>
              <w:t>Total</w:t>
            </w:r>
          </w:p>
        </w:tc>
        <w:tc>
          <w:tcPr>
            <w:tcW w:w="705" w:type="pct"/>
            <w:tcBorders>
              <w:bottom w:val="single" w:sz="12" w:space="0" w:color="auto"/>
            </w:tcBorders>
          </w:tcPr>
          <w:p w:rsidR="007A1370" w:rsidRPr="004E13AF" w:rsidRDefault="007A1370" w:rsidP="005302A4">
            <w:pPr>
              <w:spacing w:line="480" w:lineRule="auto"/>
              <w:rPr>
                <w:szCs w:val="21"/>
              </w:rPr>
            </w:pPr>
            <w:r w:rsidRPr="004E13AF">
              <w:rPr>
                <w:szCs w:val="21"/>
              </w:rPr>
              <w:t>4</w:t>
            </w:r>
            <w:r>
              <w:rPr>
                <w:rFonts w:hint="eastAsia"/>
                <w:szCs w:val="21"/>
              </w:rPr>
              <w:t>,</w:t>
            </w:r>
            <w:r w:rsidRPr="004E13AF">
              <w:rPr>
                <w:szCs w:val="21"/>
              </w:rPr>
              <w:t>413</w:t>
            </w:r>
          </w:p>
        </w:tc>
        <w:tc>
          <w:tcPr>
            <w:tcW w:w="706" w:type="pct"/>
            <w:tcBorders>
              <w:bottom w:val="single" w:sz="12" w:space="0" w:color="auto"/>
            </w:tcBorders>
          </w:tcPr>
          <w:p w:rsidR="007A1370" w:rsidRPr="004E13AF" w:rsidRDefault="007A1370" w:rsidP="005302A4">
            <w:pPr>
              <w:spacing w:line="480" w:lineRule="auto"/>
              <w:rPr>
                <w:szCs w:val="21"/>
              </w:rPr>
            </w:pPr>
            <w:r w:rsidRPr="004E13AF">
              <w:rPr>
                <w:szCs w:val="21"/>
              </w:rPr>
              <w:t>6</w:t>
            </w:r>
            <w:r>
              <w:rPr>
                <w:rFonts w:hint="eastAsia"/>
                <w:szCs w:val="21"/>
              </w:rPr>
              <w:t>,</w:t>
            </w:r>
            <w:r w:rsidRPr="004E13AF">
              <w:rPr>
                <w:szCs w:val="21"/>
              </w:rPr>
              <w:t>109</w:t>
            </w:r>
          </w:p>
        </w:tc>
        <w:tc>
          <w:tcPr>
            <w:tcW w:w="705" w:type="pct"/>
            <w:tcBorders>
              <w:bottom w:val="single" w:sz="12" w:space="0" w:color="auto"/>
            </w:tcBorders>
          </w:tcPr>
          <w:p w:rsidR="007A1370" w:rsidRPr="004E13AF" w:rsidRDefault="007A1370" w:rsidP="005302A4">
            <w:pPr>
              <w:spacing w:line="480" w:lineRule="auto"/>
              <w:rPr>
                <w:szCs w:val="21"/>
              </w:rPr>
            </w:pPr>
            <w:r w:rsidRPr="004E13AF">
              <w:rPr>
                <w:szCs w:val="21"/>
              </w:rPr>
              <w:t>10</w:t>
            </w:r>
            <w:r>
              <w:rPr>
                <w:rFonts w:hint="eastAsia"/>
                <w:szCs w:val="21"/>
              </w:rPr>
              <w:t>,</w:t>
            </w:r>
            <w:r w:rsidRPr="004E13AF">
              <w:rPr>
                <w:szCs w:val="21"/>
              </w:rPr>
              <w:t>522</w:t>
            </w:r>
          </w:p>
        </w:tc>
        <w:tc>
          <w:tcPr>
            <w:tcW w:w="706" w:type="pct"/>
            <w:tcBorders>
              <w:bottom w:val="single" w:sz="12" w:space="0" w:color="auto"/>
            </w:tcBorders>
          </w:tcPr>
          <w:p w:rsidR="007A1370" w:rsidRPr="004E13AF" w:rsidRDefault="007A1370" w:rsidP="005302A4">
            <w:pPr>
              <w:spacing w:line="480" w:lineRule="auto"/>
              <w:rPr>
                <w:szCs w:val="21"/>
              </w:rPr>
            </w:pPr>
            <w:r w:rsidRPr="004E13AF">
              <w:rPr>
                <w:szCs w:val="21"/>
              </w:rPr>
              <w:t>2</w:t>
            </w:r>
            <w:r>
              <w:rPr>
                <w:rFonts w:hint="eastAsia"/>
                <w:szCs w:val="21"/>
              </w:rPr>
              <w:t>,</w:t>
            </w:r>
            <w:r w:rsidRPr="004E13AF">
              <w:rPr>
                <w:szCs w:val="21"/>
              </w:rPr>
              <w:t>340</w:t>
            </w:r>
          </w:p>
        </w:tc>
        <w:tc>
          <w:tcPr>
            <w:tcW w:w="705" w:type="pct"/>
            <w:tcBorders>
              <w:bottom w:val="single" w:sz="12" w:space="0" w:color="auto"/>
            </w:tcBorders>
          </w:tcPr>
          <w:p w:rsidR="007A1370" w:rsidRPr="004E13AF" w:rsidRDefault="007A1370" w:rsidP="005302A4">
            <w:pPr>
              <w:spacing w:line="480" w:lineRule="auto"/>
              <w:rPr>
                <w:szCs w:val="21"/>
              </w:rPr>
            </w:pPr>
            <w:r w:rsidRPr="004E13AF">
              <w:rPr>
                <w:szCs w:val="21"/>
              </w:rPr>
              <w:t>5</w:t>
            </w:r>
            <w:r>
              <w:rPr>
                <w:rFonts w:hint="eastAsia"/>
                <w:szCs w:val="21"/>
              </w:rPr>
              <w:t>,</w:t>
            </w:r>
            <w:r w:rsidRPr="004E13AF">
              <w:rPr>
                <w:szCs w:val="21"/>
              </w:rPr>
              <w:t>477</w:t>
            </w:r>
          </w:p>
        </w:tc>
        <w:tc>
          <w:tcPr>
            <w:tcW w:w="706" w:type="pct"/>
            <w:tcBorders>
              <w:bottom w:val="single" w:sz="12" w:space="0" w:color="auto"/>
            </w:tcBorders>
          </w:tcPr>
          <w:p w:rsidR="007A1370" w:rsidRPr="004E13AF" w:rsidRDefault="007A1370" w:rsidP="005302A4">
            <w:pPr>
              <w:spacing w:line="480" w:lineRule="auto"/>
              <w:rPr>
                <w:szCs w:val="21"/>
              </w:rPr>
            </w:pPr>
            <w:r w:rsidRPr="004E13AF">
              <w:rPr>
                <w:szCs w:val="21"/>
              </w:rPr>
              <w:t>7</w:t>
            </w:r>
            <w:r>
              <w:rPr>
                <w:rFonts w:hint="eastAsia"/>
                <w:szCs w:val="21"/>
              </w:rPr>
              <w:t>,</w:t>
            </w:r>
            <w:r w:rsidRPr="004E13AF">
              <w:rPr>
                <w:szCs w:val="21"/>
              </w:rPr>
              <w:t>817</w:t>
            </w:r>
          </w:p>
        </w:tc>
      </w:tr>
    </w:tbl>
    <w:p w:rsidR="00AF35D0" w:rsidRPr="004E13AF" w:rsidRDefault="00AF35D0" w:rsidP="005302A4">
      <w:pPr>
        <w:spacing w:line="480" w:lineRule="auto"/>
        <w:rPr>
          <w:szCs w:val="21"/>
        </w:rPr>
      </w:pPr>
    </w:p>
    <w:p w:rsidR="001253F4" w:rsidRPr="002C2AE1" w:rsidRDefault="001253F4" w:rsidP="005302A4">
      <w:pPr>
        <w:spacing w:line="480" w:lineRule="auto"/>
        <w:ind w:firstLineChars="200" w:firstLine="480"/>
        <w:rPr>
          <w:sz w:val="24"/>
        </w:rPr>
      </w:pPr>
    </w:p>
    <w:p w:rsidR="001E177E" w:rsidRPr="002C2AE1" w:rsidRDefault="001E177E" w:rsidP="005302A4">
      <w:pPr>
        <w:spacing w:line="480" w:lineRule="auto"/>
        <w:ind w:firstLineChars="200" w:firstLine="480"/>
        <w:rPr>
          <w:sz w:val="24"/>
        </w:rPr>
      </w:pPr>
    </w:p>
    <w:sectPr w:rsidR="001E177E" w:rsidRPr="002C2AE1" w:rsidSect="00DF47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2AE5" w:rsidRDefault="003A2AE5" w:rsidP="00B9589A">
      <w:r>
        <w:separator/>
      </w:r>
    </w:p>
  </w:endnote>
  <w:endnote w:type="continuationSeparator" w:id="0">
    <w:p w:rsidR="003A2AE5" w:rsidRDefault="003A2AE5" w:rsidP="00B95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2AE5" w:rsidRDefault="003A2AE5" w:rsidP="00B9589A">
      <w:r>
        <w:separator/>
      </w:r>
    </w:p>
  </w:footnote>
  <w:footnote w:type="continuationSeparator" w:id="0">
    <w:p w:rsidR="003A2AE5" w:rsidRDefault="003A2AE5" w:rsidP="00B958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8E6A5C"/>
    <w:multiLevelType w:val="multilevel"/>
    <w:tmpl w:val="20085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A245D3"/>
    <w:multiLevelType w:val="multilevel"/>
    <w:tmpl w:val="090A1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E3603F"/>
    <w:multiLevelType w:val="multilevel"/>
    <w:tmpl w:val="2F6CC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87654E"/>
    <w:multiLevelType w:val="hybridMultilevel"/>
    <w:tmpl w:val="3982A1F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FE745BD"/>
    <w:multiLevelType w:val="hybridMultilevel"/>
    <w:tmpl w:val="67C697E6"/>
    <w:lvl w:ilvl="0" w:tplc="04090001">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5" w15:restartNumberingAfterBreak="0">
    <w:nsid w:val="72F8605C"/>
    <w:multiLevelType w:val="multilevel"/>
    <w:tmpl w:val="DEC86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Medical Informatics&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peewefz6av2wqeza5f55dd0evtzvvd52ds9&quot;&gt;随机森林预测模型&lt;record-ids&gt;&lt;item&gt;9&lt;/item&gt;&lt;item&gt;10&lt;/item&gt;&lt;item&gt;11&lt;/item&gt;&lt;item&gt;14&lt;/item&gt;&lt;item&gt;16&lt;/item&gt;&lt;item&gt;17&lt;/item&gt;&lt;item&gt;24&lt;/item&gt;&lt;item&gt;27&lt;/item&gt;&lt;item&gt;31&lt;/item&gt;&lt;item&gt;32&lt;/item&gt;&lt;item&gt;43&lt;/item&gt;&lt;item&gt;47&lt;/item&gt;&lt;item&gt;50&lt;/item&gt;&lt;item&gt;53&lt;/item&gt;&lt;item&gt;62&lt;/item&gt;&lt;item&gt;64&lt;/item&gt;&lt;item&gt;77&lt;/item&gt;&lt;item&gt;79&lt;/item&gt;&lt;item&gt;82&lt;/item&gt;&lt;item&gt;84&lt;/item&gt;&lt;item&gt;87&lt;/item&gt;&lt;item&gt;89&lt;/item&gt;&lt;item&gt;90&lt;/item&gt;&lt;item&gt;91&lt;/item&gt;&lt;item&gt;92&lt;/item&gt;&lt;item&gt;93&lt;/item&gt;&lt;item&gt;94&lt;/item&gt;&lt;item&gt;95&lt;/item&gt;&lt;item&gt;96&lt;/item&gt;&lt;item&gt;102&lt;/item&gt;&lt;item&gt;103&lt;/item&gt;&lt;item&gt;104&lt;/item&gt;&lt;item&gt;113&lt;/item&gt;&lt;item&gt;116&lt;/item&gt;&lt;item&gt;117&lt;/item&gt;&lt;item&gt;120&lt;/item&gt;&lt;item&gt;121&lt;/item&gt;&lt;item&gt;153&lt;/item&gt;&lt;item&gt;154&lt;/item&gt;&lt;item&gt;155&lt;/item&gt;&lt;item&gt;158&lt;/item&gt;&lt;item&gt;161&lt;/item&gt;&lt;item&gt;163&lt;/item&gt;&lt;item&gt;164&lt;/item&gt;&lt;item&gt;166&lt;/item&gt;&lt;/record-ids&gt;&lt;/item&gt;&lt;/Libraries&gt;"/>
  </w:docVars>
  <w:rsids>
    <w:rsidRoot w:val="007F5D32"/>
    <w:rsid w:val="00004E99"/>
    <w:rsid w:val="00011089"/>
    <w:rsid w:val="00011321"/>
    <w:rsid w:val="00013B3E"/>
    <w:rsid w:val="00020B38"/>
    <w:rsid w:val="0002157B"/>
    <w:rsid w:val="00022994"/>
    <w:rsid w:val="00023226"/>
    <w:rsid w:val="000252AE"/>
    <w:rsid w:val="00032AB5"/>
    <w:rsid w:val="00033675"/>
    <w:rsid w:val="00033F7B"/>
    <w:rsid w:val="0003412D"/>
    <w:rsid w:val="00042A78"/>
    <w:rsid w:val="00045B95"/>
    <w:rsid w:val="00053D8C"/>
    <w:rsid w:val="00054795"/>
    <w:rsid w:val="00055160"/>
    <w:rsid w:val="00055579"/>
    <w:rsid w:val="00056A91"/>
    <w:rsid w:val="0006100F"/>
    <w:rsid w:val="00061A16"/>
    <w:rsid w:val="00063033"/>
    <w:rsid w:val="000652BE"/>
    <w:rsid w:val="000656A9"/>
    <w:rsid w:val="00067781"/>
    <w:rsid w:val="00067F58"/>
    <w:rsid w:val="00067F61"/>
    <w:rsid w:val="000718C9"/>
    <w:rsid w:val="000760E1"/>
    <w:rsid w:val="00077155"/>
    <w:rsid w:val="0008002C"/>
    <w:rsid w:val="00082B17"/>
    <w:rsid w:val="00082ED1"/>
    <w:rsid w:val="0008365F"/>
    <w:rsid w:val="000863B9"/>
    <w:rsid w:val="000908EE"/>
    <w:rsid w:val="00092435"/>
    <w:rsid w:val="00093284"/>
    <w:rsid w:val="00094F28"/>
    <w:rsid w:val="00095CAC"/>
    <w:rsid w:val="00096883"/>
    <w:rsid w:val="000A28F9"/>
    <w:rsid w:val="000A701E"/>
    <w:rsid w:val="000B208B"/>
    <w:rsid w:val="000B37D7"/>
    <w:rsid w:val="000B4696"/>
    <w:rsid w:val="000B5F7B"/>
    <w:rsid w:val="000B75C1"/>
    <w:rsid w:val="000C124E"/>
    <w:rsid w:val="000C3301"/>
    <w:rsid w:val="000C379B"/>
    <w:rsid w:val="000C4306"/>
    <w:rsid w:val="000D35BF"/>
    <w:rsid w:val="000E3551"/>
    <w:rsid w:val="000E3BFC"/>
    <w:rsid w:val="000E7D7D"/>
    <w:rsid w:val="000F0112"/>
    <w:rsid w:val="000F36F9"/>
    <w:rsid w:val="000F3DD1"/>
    <w:rsid w:val="000F45FF"/>
    <w:rsid w:val="0010102D"/>
    <w:rsid w:val="00110FA4"/>
    <w:rsid w:val="001159D1"/>
    <w:rsid w:val="00115BAE"/>
    <w:rsid w:val="00116E87"/>
    <w:rsid w:val="001211B2"/>
    <w:rsid w:val="001219C8"/>
    <w:rsid w:val="00121AB1"/>
    <w:rsid w:val="0012213D"/>
    <w:rsid w:val="00122EFD"/>
    <w:rsid w:val="00124C07"/>
    <w:rsid w:val="001253F4"/>
    <w:rsid w:val="00126796"/>
    <w:rsid w:val="00126E50"/>
    <w:rsid w:val="001318BF"/>
    <w:rsid w:val="00132147"/>
    <w:rsid w:val="0014082B"/>
    <w:rsid w:val="0014145A"/>
    <w:rsid w:val="00145445"/>
    <w:rsid w:val="00146448"/>
    <w:rsid w:val="00146A19"/>
    <w:rsid w:val="001478FA"/>
    <w:rsid w:val="00147D60"/>
    <w:rsid w:val="0015339B"/>
    <w:rsid w:val="00154295"/>
    <w:rsid w:val="00154670"/>
    <w:rsid w:val="0015493A"/>
    <w:rsid w:val="0015496A"/>
    <w:rsid w:val="00156CDA"/>
    <w:rsid w:val="00160EDE"/>
    <w:rsid w:val="00162789"/>
    <w:rsid w:val="0016392A"/>
    <w:rsid w:val="00164D79"/>
    <w:rsid w:val="00170079"/>
    <w:rsid w:val="001702E5"/>
    <w:rsid w:val="00172797"/>
    <w:rsid w:val="00173DEF"/>
    <w:rsid w:val="00176A5D"/>
    <w:rsid w:val="0017710D"/>
    <w:rsid w:val="00177F33"/>
    <w:rsid w:val="001811BF"/>
    <w:rsid w:val="001814EC"/>
    <w:rsid w:val="00183781"/>
    <w:rsid w:val="00187EEC"/>
    <w:rsid w:val="001917F8"/>
    <w:rsid w:val="0019275A"/>
    <w:rsid w:val="00193025"/>
    <w:rsid w:val="00193753"/>
    <w:rsid w:val="001962BF"/>
    <w:rsid w:val="00196D3E"/>
    <w:rsid w:val="001A483A"/>
    <w:rsid w:val="001A4AE6"/>
    <w:rsid w:val="001A6357"/>
    <w:rsid w:val="001A73DB"/>
    <w:rsid w:val="001B19C8"/>
    <w:rsid w:val="001B5333"/>
    <w:rsid w:val="001B67E8"/>
    <w:rsid w:val="001B7114"/>
    <w:rsid w:val="001C05BD"/>
    <w:rsid w:val="001C476B"/>
    <w:rsid w:val="001C64D6"/>
    <w:rsid w:val="001C7B01"/>
    <w:rsid w:val="001D47FD"/>
    <w:rsid w:val="001D5A40"/>
    <w:rsid w:val="001D68A3"/>
    <w:rsid w:val="001E0BD7"/>
    <w:rsid w:val="001E177E"/>
    <w:rsid w:val="001E3802"/>
    <w:rsid w:val="001E3950"/>
    <w:rsid w:val="001E4123"/>
    <w:rsid w:val="001E7E45"/>
    <w:rsid w:val="001F21E5"/>
    <w:rsid w:val="001F2CE2"/>
    <w:rsid w:val="002018C3"/>
    <w:rsid w:val="0020244D"/>
    <w:rsid w:val="002058ED"/>
    <w:rsid w:val="00207ACC"/>
    <w:rsid w:val="00215413"/>
    <w:rsid w:val="00217D4B"/>
    <w:rsid w:val="0022089E"/>
    <w:rsid w:val="0023432E"/>
    <w:rsid w:val="0024322C"/>
    <w:rsid w:val="00243488"/>
    <w:rsid w:val="00245B55"/>
    <w:rsid w:val="0025037C"/>
    <w:rsid w:val="00251697"/>
    <w:rsid w:val="002531FF"/>
    <w:rsid w:val="00253215"/>
    <w:rsid w:val="00253B26"/>
    <w:rsid w:val="002548F2"/>
    <w:rsid w:val="00255AE1"/>
    <w:rsid w:val="0026460A"/>
    <w:rsid w:val="0026576C"/>
    <w:rsid w:val="00266A8A"/>
    <w:rsid w:val="002671D0"/>
    <w:rsid w:val="00271571"/>
    <w:rsid w:val="002731FA"/>
    <w:rsid w:val="00273401"/>
    <w:rsid w:val="00273572"/>
    <w:rsid w:val="00275781"/>
    <w:rsid w:val="00275BC2"/>
    <w:rsid w:val="00276459"/>
    <w:rsid w:val="00283534"/>
    <w:rsid w:val="0028423A"/>
    <w:rsid w:val="00285FF5"/>
    <w:rsid w:val="00291EFE"/>
    <w:rsid w:val="002927D2"/>
    <w:rsid w:val="00293A67"/>
    <w:rsid w:val="00293E63"/>
    <w:rsid w:val="00294F1B"/>
    <w:rsid w:val="0029788B"/>
    <w:rsid w:val="002A00CD"/>
    <w:rsid w:val="002A14D9"/>
    <w:rsid w:val="002A33EA"/>
    <w:rsid w:val="002A4F00"/>
    <w:rsid w:val="002A5118"/>
    <w:rsid w:val="002A5DBA"/>
    <w:rsid w:val="002A63E5"/>
    <w:rsid w:val="002B02EE"/>
    <w:rsid w:val="002B1832"/>
    <w:rsid w:val="002B486E"/>
    <w:rsid w:val="002C23B7"/>
    <w:rsid w:val="002C2AE1"/>
    <w:rsid w:val="002C3D41"/>
    <w:rsid w:val="002C7461"/>
    <w:rsid w:val="002D1B61"/>
    <w:rsid w:val="002D2922"/>
    <w:rsid w:val="002D305E"/>
    <w:rsid w:val="002D4BB0"/>
    <w:rsid w:val="002D76B9"/>
    <w:rsid w:val="002E4B5E"/>
    <w:rsid w:val="002E6C88"/>
    <w:rsid w:val="002E7CAC"/>
    <w:rsid w:val="002F0187"/>
    <w:rsid w:val="002F1EAF"/>
    <w:rsid w:val="002F265C"/>
    <w:rsid w:val="002F287A"/>
    <w:rsid w:val="002F5362"/>
    <w:rsid w:val="002F68C7"/>
    <w:rsid w:val="00300F00"/>
    <w:rsid w:val="00301A69"/>
    <w:rsid w:val="003038DF"/>
    <w:rsid w:val="00307E57"/>
    <w:rsid w:val="00310F4B"/>
    <w:rsid w:val="00312394"/>
    <w:rsid w:val="003124F6"/>
    <w:rsid w:val="003129C4"/>
    <w:rsid w:val="00313E2C"/>
    <w:rsid w:val="00314C43"/>
    <w:rsid w:val="003156E3"/>
    <w:rsid w:val="0032218B"/>
    <w:rsid w:val="003227D7"/>
    <w:rsid w:val="0032609B"/>
    <w:rsid w:val="0033035D"/>
    <w:rsid w:val="00331269"/>
    <w:rsid w:val="00336773"/>
    <w:rsid w:val="003404B3"/>
    <w:rsid w:val="003412C5"/>
    <w:rsid w:val="00351C36"/>
    <w:rsid w:val="00355630"/>
    <w:rsid w:val="00356268"/>
    <w:rsid w:val="003562E6"/>
    <w:rsid w:val="003577B6"/>
    <w:rsid w:val="0036080D"/>
    <w:rsid w:val="00360FC6"/>
    <w:rsid w:val="003615A7"/>
    <w:rsid w:val="003668F2"/>
    <w:rsid w:val="00366AE7"/>
    <w:rsid w:val="00372E5E"/>
    <w:rsid w:val="003732FC"/>
    <w:rsid w:val="0037723E"/>
    <w:rsid w:val="00377387"/>
    <w:rsid w:val="00377B2F"/>
    <w:rsid w:val="00377D6A"/>
    <w:rsid w:val="00383C26"/>
    <w:rsid w:val="00384172"/>
    <w:rsid w:val="00390CAC"/>
    <w:rsid w:val="00391C01"/>
    <w:rsid w:val="00391C80"/>
    <w:rsid w:val="0039723A"/>
    <w:rsid w:val="00397B0D"/>
    <w:rsid w:val="003A2025"/>
    <w:rsid w:val="003A2AE5"/>
    <w:rsid w:val="003A4193"/>
    <w:rsid w:val="003A4F90"/>
    <w:rsid w:val="003A5820"/>
    <w:rsid w:val="003B31D3"/>
    <w:rsid w:val="003B4487"/>
    <w:rsid w:val="003B7E45"/>
    <w:rsid w:val="003B7FFA"/>
    <w:rsid w:val="003C2449"/>
    <w:rsid w:val="003C2A33"/>
    <w:rsid w:val="003C3BF9"/>
    <w:rsid w:val="003C61E8"/>
    <w:rsid w:val="003C7087"/>
    <w:rsid w:val="003C70AC"/>
    <w:rsid w:val="003D0B84"/>
    <w:rsid w:val="003D29E5"/>
    <w:rsid w:val="003D30F9"/>
    <w:rsid w:val="003D40B9"/>
    <w:rsid w:val="003D4E6F"/>
    <w:rsid w:val="003E09EA"/>
    <w:rsid w:val="003E2716"/>
    <w:rsid w:val="003E2B83"/>
    <w:rsid w:val="003E2EA9"/>
    <w:rsid w:val="003E2EF3"/>
    <w:rsid w:val="003E38CC"/>
    <w:rsid w:val="003F0399"/>
    <w:rsid w:val="003F0E83"/>
    <w:rsid w:val="003F1B3E"/>
    <w:rsid w:val="003F35DB"/>
    <w:rsid w:val="003F6E45"/>
    <w:rsid w:val="003F7835"/>
    <w:rsid w:val="004005DD"/>
    <w:rsid w:val="004031A9"/>
    <w:rsid w:val="00403B11"/>
    <w:rsid w:val="0040520A"/>
    <w:rsid w:val="00405620"/>
    <w:rsid w:val="004064B9"/>
    <w:rsid w:val="0040707F"/>
    <w:rsid w:val="00412B7A"/>
    <w:rsid w:val="00417F03"/>
    <w:rsid w:val="00425D47"/>
    <w:rsid w:val="004278D7"/>
    <w:rsid w:val="004322AD"/>
    <w:rsid w:val="004352C0"/>
    <w:rsid w:val="00435DB0"/>
    <w:rsid w:val="0044043E"/>
    <w:rsid w:val="00444A1F"/>
    <w:rsid w:val="00444B47"/>
    <w:rsid w:val="00452751"/>
    <w:rsid w:val="004604CD"/>
    <w:rsid w:val="00460753"/>
    <w:rsid w:val="00460B4A"/>
    <w:rsid w:val="00462C0F"/>
    <w:rsid w:val="00462F25"/>
    <w:rsid w:val="0046406D"/>
    <w:rsid w:val="0046676F"/>
    <w:rsid w:val="004702E2"/>
    <w:rsid w:val="004742AC"/>
    <w:rsid w:val="00480D2B"/>
    <w:rsid w:val="00481CD0"/>
    <w:rsid w:val="00482A49"/>
    <w:rsid w:val="004920AC"/>
    <w:rsid w:val="00493D4D"/>
    <w:rsid w:val="0049412C"/>
    <w:rsid w:val="004953AC"/>
    <w:rsid w:val="00496B1C"/>
    <w:rsid w:val="004A1796"/>
    <w:rsid w:val="004A66F3"/>
    <w:rsid w:val="004A73A3"/>
    <w:rsid w:val="004A7760"/>
    <w:rsid w:val="004A79D5"/>
    <w:rsid w:val="004A7F5A"/>
    <w:rsid w:val="004B1C1E"/>
    <w:rsid w:val="004B2891"/>
    <w:rsid w:val="004B5CB3"/>
    <w:rsid w:val="004B784A"/>
    <w:rsid w:val="004C18A4"/>
    <w:rsid w:val="004C3AAD"/>
    <w:rsid w:val="004C5EB1"/>
    <w:rsid w:val="004C6B28"/>
    <w:rsid w:val="004E0929"/>
    <w:rsid w:val="004E110F"/>
    <w:rsid w:val="004E13AF"/>
    <w:rsid w:val="004E13D1"/>
    <w:rsid w:val="004E24DC"/>
    <w:rsid w:val="004E28FE"/>
    <w:rsid w:val="004E4249"/>
    <w:rsid w:val="004E7046"/>
    <w:rsid w:val="004E7699"/>
    <w:rsid w:val="004F2402"/>
    <w:rsid w:val="004F2BE4"/>
    <w:rsid w:val="004F3DAE"/>
    <w:rsid w:val="004F53EB"/>
    <w:rsid w:val="004F6F41"/>
    <w:rsid w:val="005004A6"/>
    <w:rsid w:val="005012DD"/>
    <w:rsid w:val="005018FF"/>
    <w:rsid w:val="00502673"/>
    <w:rsid w:val="00503025"/>
    <w:rsid w:val="0050692F"/>
    <w:rsid w:val="00510722"/>
    <w:rsid w:val="0051761C"/>
    <w:rsid w:val="005302A4"/>
    <w:rsid w:val="005304B6"/>
    <w:rsid w:val="005332D1"/>
    <w:rsid w:val="0053582A"/>
    <w:rsid w:val="005378A0"/>
    <w:rsid w:val="005408A4"/>
    <w:rsid w:val="005415BA"/>
    <w:rsid w:val="00541CE6"/>
    <w:rsid w:val="00543BD8"/>
    <w:rsid w:val="00544D07"/>
    <w:rsid w:val="005473DF"/>
    <w:rsid w:val="00550B26"/>
    <w:rsid w:val="0055151E"/>
    <w:rsid w:val="005515FF"/>
    <w:rsid w:val="00555365"/>
    <w:rsid w:val="00555779"/>
    <w:rsid w:val="00564AE1"/>
    <w:rsid w:val="00566ED6"/>
    <w:rsid w:val="005701E2"/>
    <w:rsid w:val="00573236"/>
    <w:rsid w:val="005755CB"/>
    <w:rsid w:val="00575E11"/>
    <w:rsid w:val="005764DB"/>
    <w:rsid w:val="00576AD8"/>
    <w:rsid w:val="00577305"/>
    <w:rsid w:val="00577FFC"/>
    <w:rsid w:val="00580B5D"/>
    <w:rsid w:val="00582455"/>
    <w:rsid w:val="0058264C"/>
    <w:rsid w:val="00582CFB"/>
    <w:rsid w:val="005841DC"/>
    <w:rsid w:val="00586E89"/>
    <w:rsid w:val="00587327"/>
    <w:rsid w:val="00587724"/>
    <w:rsid w:val="00587BE7"/>
    <w:rsid w:val="00596D6A"/>
    <w:rsid w:val="005A03BF"/>
    <w:rsid w:val="005A0B59"/>
    <w:rsid w:val="005A152F"/>
    <w:rsid w:val="005A63D7"/>
    <w:rsid w:val="005B26AC"/>
    <w:rsid w:val="005B3C0C"/>
    <w:rsid w:val="005B4235"/>
    <w:rsid w:val="005B4243"/>
    <w:rsid w:val="005B6344"/>
    <w:rsid w:val="005B6929"/>
    <w:rsid w:val="005C01EE"/>
    <w:rsid w:val="005C0BC8"/>
    <w:rsid w:val="005C4ED2"/>
    <w:rsid w:val="005C7893"/>
    <w:rsid w:val="005D5F75"/>
    <w:rsid w:val="005D67DB"/>
    <w:rsid w:val="005D7CDF"/>
    <w:rsid w:val="005E0212"/>
    <w:rsid w:val="005E3158"/>
    <w:rsid w:val="005E5187"/>
    <w:rsid w:val="005E7BE8"/>
    <w:rsid w:val="005F2EF4"/>
    <w:rsid w:val="005F6ECA"/>
    <w:rsid w:val="006020E8"/>
    <w:rsid w:val="006032F8"/>
    <w:rsid w:val="0060372E"/>
    <w:rsid w:val="006048A8"/>
    <w:rsid w:val="0060609B"/>
    <w:rsid w:val="00607974"/>
    <w:rsid w:val="00612BA4"/>
    <w:rsid w:val="006229C8"/>
    <w:rsid w:val="006245E4"/>
    <w:rsid w:val="00627880"/>
    <w:rsid w:val="006300C1"/>
    <w:rsid w:val="00633952"/>
    <w:rsid w:val="00635EFD"/>
    <w:rsid w:val="00636EE4"/>
    <w:rsid w:val="006440EE"/>
    <w:rsid w:val="006459EA"/>
    <w:rsid w:val="00650CF6"/>
    <w:rsid w:val="00653AAB"/>
    <w:rsid w:val="00655763"/>
    <w:rsid w:val="00662F91"/>
    <w:rsid w:val="006642DB"/>
    <w:rsid w:val="00664A4B"/>
    <w:rsid w:val="00665829"/>
    <w:rsid w:val="00667582"/>
    <w:rsid w:val="00672B3E"/>
    <w:rsid w:val="006772F4"/>
    <w:rsid w:val="006801A1"/>
    <w:rsid w:val="00682F02"/>
    <w:rsid w:val="00683282"/>
    <w:rsid w:val="0068501D"/>
    <w:rsid w:val="00685AD4"/>
    <w:rsid w:val="006870C8"/>
    <w:rsid w:val="00690971"/>
    <w:rsid w:val="006909E9"/>
    <w:rsid w:val="00690A81"/>
    <w:rsid w:val="0069379B"/>
    <w:rsid w:val="006967B2"/>
    <w:rsid w:val="006A3518"/>
    <w:rsid w:val="006A3FE7"/>
    <w:rsid w:val="006A7929"/>
    <w:rsid w:val="006B0553"/>
    <w:rsid w:val="006B142A"/>
    <w:rsid w:val="006B22A3"/>
    <w:rsid w:val="006B5524"/>
    <w:rsid w:val="006B63F1"/>
    <w:rsid w:val="006B7722"/>
    <w:rsid w:val="006C03EE"/>
    <w:rsid w:val="006C1C6F"/>
    <w:rsid w:val="006C4607"/>
    <w:rsid w:val="006D09E2"/>
    <w:rsid w:val="006D0DD3"/>
    <w:rsid w:val="006D1F6A"/>
    <w:rsid w:val="006D44C3"/>
    <w:rsid w:val="006D4568"/>
    <w:rsid w:val="006D4750"/>
    <w:rsid w:val="006D6CE1"/>
    <w:rsid w:val="006D77D9"/>
    <w:rsid w:val="006E023F"/>
    <w:rsid w:val="006E0828"/>
    <w:rsid w:val="006E0B0C"/>
    <w:rsid w:val="006E453E"/>
    <w:rsid w:val="006F14AB"/>
    <w:rsid w:val="006F4328"/>
    <w:rsid w:val="006F6382"/>
    <w:rsid w:val="006F7994"/>
    <w:rsid w:val="007028C9"/>
    <w:rsid w:val="00703EDD"/>
    <w:rsid w:val="00705DA7"/>
    <w:rsid w:val="00710973"/>
    <w:rsid w:val="007111F5"/>
    <w:rsid w:val="007147A2"/>
    <w:rsid w:val="00714804"/>
    <w:rsid w:val="0072088B"/>
    <w:rsid w:val="00721750"/>
    <w:rsid w:val="00721EDF"/>
    <w:rsid w:val="00723802"/>
    <w:rsid w:val="00723BAE"/>
    <w:rsid w:val="0072604C"/>
    <w:rsid w:val="007269C1"/>
    <w:rsid w:val="00727096"/>
    <w:rsid w:val="007271A7"/>
    <w:rsid w:val="00727949"/>
    <w:rsid w:val="00735499"/>
    <w:rsid w:val="00735F03"/>
    <w:rsid w:val="00736099"/>
    <w:rsid w:val="00737D44"/>
    <w:rsid w:val="00744F5E"/>
    <w:rsid w:val="00745483"/>
    <w:rsid w:val="00751228"/>
    <w:rsid w:val="007548C1"/>
    <w:rsid w:val="007563D5"/>
    <w:rsid w:val="00760CCB"/>
    <w:rsid w:val="007635FC"/>
    <w:rsid w:val="00763D33"/>
    <w:rsid w:val="007665A4"/>
    <w:rsid w:val="00770016"/>
    <w:rsid w:val="007717D8"/>
    <w:rsid w:val="00772681"/>
    <w:rsid w:val="007729F8"/>
    <w:rsid w:val="00773757"/>
    <w:rsid w:val="0077428C"/>
    <w:rsid w:val="00776133"/>
    <w:rsid w:val="00776551"/>
    <w:rsid w:val="00776ADF"/>
    <w:rsid w:val="007775D9"/>
    <w:rsid w:val="0078126B"/>
    <w:rsid w:val="00781558"/>
    <w:rsid w:val="00782393"/>
    <w:rsid w:val="00784179"/>
    <w:rsid w:val="0078495C"/>
    <w:rsid w:val="00786128"/>
    <w:rsid w:val="007877A4"/>
    <w:rsid w:val="00792F5F"/>
    <w:rsid w:val="007952A6"/>
    <w:rsid w:val="007A1370"/>
    <w:rsid w:val="007A1D7F"/>
    <w:rsid w:val="007B0105"/>
    <w:rsid w:val="007B1E18"/>
    <w:rsid w:val="007B3D4C"/>
    <w:rsid w:val="007C0166"/>
    <w:rsid w:val="007C053B"/>
    <w:rsid w:val="007C12E8"/>
    <w:rsid w:val="007C1B48"/>
    <w:rsid w:val="007C48D0"/>
    <w:rsid w:val="007C6B87"/>
    <w:rsid w:val="007D30A4"/>
    <w:rsid w:val="007D7F18"/>
    <w:rsid w:val="007E15E4"/>
    <w:rsid w:val="007E1FDC"/>
    <w:rsid w:val="007E2199"/>
    <w:rsid w:val="007E6A05"/>
    <w:rsid w:val="007F3EA2"/>
    <w:rsid w:val="007F5AD3"/>
    <w:rsid w:val="007F5D32"/>
    <w:rsid w:val="00800E3D"/>
    <w:rsid w:val="00801FFA"/>
    <w:rsid w:val="0080307E"/>
    <w:rsid w:val="00807BA2"/>
    <w:rsid w:val="00811064"/>
    <w:rsid w:val="008127C7"/>
    <w:rsid w:val="00812E4C"/>
    <w:rsid w:val="0081305D"/>
    <w:rsid w:val="00814344"/>
    <w:rsid w:val="00814891"/>
    <w:rsid w:val="0083301D"/>
    <w:rsid w:val="00834D95"/>
    <w:rsid w:val="008403B6"/>
    <w:rsid w:val="008407F7"/>
    <w:rsid w:val="0084118A"/>
    <w:rsid w:val="00842F7C"/>
    <w:rsid w:val="008430DC"/>
    <w:rsid w:val="0084369F"/>
    <w:rsid w:val="00844157"/>
    <w:rsid w:val="00846AEF"/>
    <w:rsid w:val="008510FE"/>
    <w:rsid w:val="00851D2C"/>
    <w:rsid w:val="00851D84"/>
    <w:rsid w:val="00852DBA"/>
    <w:rsid w:val="00853EE1"/>
    <w:rsid w:val="00854061"/>
    <w:rsid w:val="0085575B"/>
    <w:rsid w:val="00857F19"/>
    <w:rsid w:val="008611A3"/>
    <w:rsid w:val="008625E6"/>
    <w:rsid w:val="00865BB5"/>
    <w:rsid w:val="00867241"/>
    <w:rsid w:val="00867A33"/>
    <w:rsid w:val="00867A94"/>
    <w:rsid w:val="00870333"/>
    <w:rsid w:val="008722D7"/>
    <w:rsid w:val="00874472"/>
    <w:rsid w:val="008765B7"/>
    <w:rsid w:val="00877FC4"/>
    <w:rsid w:val="00881E3A"/>
    <w:rsid w:val="00884FBF"/>
    <w:rsid w:val="00890BC5"/>
    <w:rsid w:val="008960BD"/>
    <w:rsid w:val="008967D3"/>
    <w:rsid w:val="008A0365"/>
    <w:rsid w:val="008A1675"/>
    <w:rsid w:val="008A31DE"/>
    <w:rsid w:val="008A49AD"/>
    <w:rsid w:val="008A6A18"/>
    <w:rsid w:val="008B0102"/>
    <w:rsid w:val="008B0298"/>
    <w:rsid w:val="008B0FD7"/>
    <w:rsid w:val="008B1A0F"/>
    <w:rsid w:val="008B32DC"/>
    <w:rsid w:val="008B5545"/>
    <w:rsid w:val="008B58AE"/>
    <w:rsid w:val="008B59CD"/>
    <w:rsid w:val="008B6200"/>
    <w:rsid w:val="008C7551"/>
    <w:rsid w:val="008C7927"/>
    <w:rsid w:val="008D06C6"/>
    <w:rsid w:val="008D1AE3"/>
    <w:rsid w:val="008D470C"/>
    <w:rsid w:val="008D4739"/>
    <w:rsid w:val="008D486C"/>
    <w:rsid w:val="008E2B92"/>
    <w:rsid w:val="008E306D"/>
    <w:rsid w:val="008E43B1"/>
    <w:rsid w:val="008E7F5D"/>
    <w:rsid w:val="008F16A8"/>
    <w:rsid w:val="008F1AFF"/>
    <w:rsid w:val="008F3AC1"/>
    <w:rsid w:val="008F3AD5"/>
    <w:rsid w:val="00900DCF"/>
    <w:rsid w:val="00901A0E"/>
    <w:rsid w:val="00902EE6"/>
    <w:rsid w:val="009069A2"/>
    <w:rsid w:val="00906E92"/>
    <w:rsid w:val="009163C0"/>
    <w:rsid w:val="00917153"/>
    <w:rsid w:val="0092347B"/>
    <w:rsid w:val="00924815"/>
    <w:rsid w:val="009257A4"/>
    <w:rsid w:val="00926CF6"/>
    <w:rsid w:val="00927030"/>
    <w:rsid w:val="00930657"/>
    <w:rsid w:val="00931A3A"/>
    <w:rsid w:val="00935BDB"/>
    <w:rsid w:val="009361CE"/>
    <w:rsid w:val="00941064"/>
    <w:rsid w:val="00941221"/>
    <w:rsid w:val="00942E96"/>
    <w:rsid w:val="00943754"/>
    <w:rsid w:val="0094557E"/>
    <w:rsid w:val="00946C98"/>
    <w:rsid w:val="00947139"/>
    <w:rsid w:val="00951286"/>
    <w:rsid w:val="009513C8"/>
    <w:rsid w:val="00952505"/>
    <w:rsid w:val="009546E8"/>
    <w:rsid w:val="00960B03"/>
    <w:rsid w:val="00963636"/>
    <w:rsid w:val="0097278A"/>
    <w:rsid w:val="00973983"/>
    <w:rsid w:val="00976040"/>
    <w:rsid w:val="009801F0"/>
    <w:rsid w:val="00980479"/>
    <w:rsid w:val="00981572"/>
    <w:rsid w:val="0098252C"/>
    <w:rsid w:val="00983621"/>
    <w:rsid w:val="00985F7E"/>
    <w:rsid w:val="00992493"/>
    <w:rsid w:val="00992C3E"/>
    <w:rsid w:val="00996043"/>
    <w:rsid w:val="009963F3"/>
    <w:rsid w:val="00997280"/>
    <w:rsid w:val="009A0BD7"/>
    <w:rsid w:val="009A3BFF"/>
    <w:rsid w:val="009A77A2"/>
    <w:rsid w:val="009B4AE4"/>
    <w:rsid w:val="009B52B2"/>
    <w:rsid w:val="009C2463"/>
    <w:rsid w:val="009C2999"/>
    <w:rsid w:val="009C2DD6"/>
    <w:rsid w:val="009C4FEA"/>
    <w:rsid w:val="009D08DF"/>
    <w:rsid w:val="009D27DA"/>
    <w:rsid w:val="009D57EA"/>
    <w:rsid w:val="009D5C36"/>
    <w:rsid w:val="009D6FB1"/>
    <w:rsid w:val="009D7A19"/>
    <w:rsid w:val="009E23D2"/>
    <w:rsid w:val="009E2923"/>
    <w:rsid w:val="009E60C2"/>
    <w:rsid w:val="009E6DE1"/>
    <w:rsid w:val="009E7B82"/>
    <w:rsid w:val="009F2172"/>
    <w:rsid w:val="009F5623"/>
    <w:rsid w:val="009F5D92"/>
    <w:rsid w:val="00A0270D"/>
    <w:rsid w:val="00A02ED0"/>
    <w:rsid w:val="00A04CCB"/>
    <w:rsid w:val="00A04D3B"/>
    <w:rsid w:val="00A064C1"/>
    <w:rsid w:val="00A07218"/>
    <w:rsid w:val="00A072CA"/>
    <w:rsid w:val="00A10FD9"/>
    <w:rsid w:val="00A11C97"/>
    <w:rsid w:val="00A12992"/>
    <w:rsid w:val="00A1321A"/>
    <w:rsid w:val="00A13C42"/>
    <w:rsid w:val="00A13D2A"/>
    <w:rsid w:val="00A13EB7"/>
    <w:rsid w:val="00A2160E"/>
    <w:rsid w:val="00A309D8"/>
    <w:rsid w:val="00A319CF"/>
    <w:rsid w:val="00A32136"/>
    <w:rsid w:val="00A41D65"/>
    <w:rsid w:val="00A42299"/>
    <w:rsid w:val="00A43803"/>
    <w:rsid w:val="00A43C1E"/>
    <w:rsid w:val="00A44C54"/>
    <w:rsid w:val="00A46823"/>
    <w:rsid w:val="00A521F7"/>
    <w:rsid w:val="00A62716"/>
    <w:rsid w:val="00A6460F"/>
    <w:rsid w:val="00A64670"/>
    <w:rsid w:val="00A67AD8"/>
    <w:rsid w:val="00A72B98"/>
    <w:rsid w:val="00A769B9"/>
    <w:rsid w:val="00A773B2"/>
    <w:rsid w:val="00A806CD"/>
    <w:rsid w:val="00A8567F"/>
    <w:rsid w:val="00A85F3C"/>
    <w:rsid w:val="00A864F3"/>
    <w:rsid w:val="00A8688B"/>
    <w:rsid w:val="00A87BFE"/>
    <w:rsid w:val="00A94D41"/>
    <w:rsid w:val="00A96965"/>
    <w:rsid w:val="00A9737D"/>
    <w:rsid w:val="00AA160B"/>
    <w:rsid w:val="00AA48ED"/>
    <w:rsid w:val="00AA4D69"/>
    <w:rsid w:val="00AA6726"/>
    <w:rsid w:val="00AB193C"/>
    <w:rsid w:val="00AB20C4"/>
    <w:rsid w:val="00AB47F5"/>
    <w:rsid w:val="00AB4F4D"/>
    <w:rsid w:val="00AC10C1"/>
    <w:rsid w:val="00AC1900"/>
    <w:rsid w:val="00AC1DDB"/>
    <w:rsid w:val="00AC1F02"/>
    <w:rsid w:val="00AD3964"/>
    <w:rsid w:val="00AE2BED"/>
    <w:rsid w:val="00AE30B4"/>
    <w:rsid w:val="00AE32EB"/>
    <w:rsid w:val="00AE419F"/>
    <w:rsid w:val="00AF0D00"/>
    <w:rsid w:val="00AF0D86"/>
    <w:rsid w:val="00AF2D7F"/>
    <w:rsid w:val="00AF2E7D"/>
    <w:rsid w:val="00AF35D0"/>
    <w:rsid w:val="00AF3BE5"/>
    <w:rsid w:val="00B13063"/>
    <w:rsid w:val="00B13628"/>
    <w:rsid w:val="00B1436C"/>
    <w:rsid w:val="00B1510D"/>
    <w:rsid w:val="00B215AE"/>
    <w:rsid w:val="00B2281E"/>
    <w:rsid w:val="00B22C11"/>
    <w:rsid w:val="00B2362A"/>
    <w:rsid w:val="00B23760"/>
    <w:rsid w:val="00B2395C"/>
    <w:rsid w:val="00B23AC8"/>
    <w:rsid w:val="00B23F1E"/>
    <w:rsid w:val="00B246E3"/>
    <w:rsid w:val="00B24BF3"/>
    <w:rsid w:val="00B2655C"/>
    <w:rsid w:val="00B2690A"/>
    <w:rsid w:val="00B30850"/>
    <w:rsid w:val="00B3199B"/>
    <w:rsid w:val="00B320C6"/>
    <w:rsid w:val="00B33611"/>
    <w:rsid w:val="00B349B0"/>
    <w:rsid w:val="00B40756"/>
    <w:rsid w:val="00B4302B"/>
    <w:rsid w:val="00B432DA"/>
    <w:rsid w:val="00B4599E"/>
    <w:rsid w:val="00B55896"/>
    <w:rsid w:val="00B564FB"/>
    <w:rsid w:val="00B573F8"/>
    <w:rsid w:val="00B62BC4"/>
    <w:rsid w:val="00B64738"/>
    <w:rsid w:val="00B65E35"/>
    <w:rsid w:val="00B73A78"/>
    <w:rsid w:val="00B74053"/>
    <w:rsid w:val="00B8470A"/>
    <w:rsid w:val="00B84756"/>
    <w:rsid w:val="00B85934"/>
    <w:rsid w:val="00B86914"/>
    <w:rsid w:val="00B9183A"/>
    <w:rsid w:val="00B91BB0"/>
    <w:rsid w:val="00B95222"/>
    <w:rsid w:val="00B9589A"/>
    <w:rsid w:val="00B966C5"/>
    <w:rsid w:val="00BA1F62"/>
    <w:rsid w:val="00BA446B"/>
    <w:rsid w:val="00BA5227"/>
    <w:rsid w:val="00BA59F4"/>
    <w:rsid w:val="00BA6065"/>
    <w:rsid w:val="00BB1CD0"/>
    <w:rsid w:val="00BB1E97"/>
    <w:rsid w:val="00BB3810"/>
    <w:rsid w:val="00BB564C"/>
    <w:rsid w:val="00BC218B"/>
    <w:rsid w:val="00BC6B25"/>
    <w:rsid w:val="00BC7420"/>
    <w:rsid w:val="00BD16D2"/>
    <w:rsid w:val="00BD4EDC"/>
    <w:rsid w:val="00BD6FAB"/>
    <w:rsid w:val="00BE1C37"/>
    <w:rsid w:val="00BE202F"/>
    <w:rsid w:val="00BE2386"/>
    <w:rsid w:val="00BF1A48"/>
    <w:rsid w:val="00BF3005"/>
    <w:rsid w:val="00BF3FA8"/>
    <w:rsid w:val="00BF6FEF"/>
    <w:rsid w:val="00BF78ED"/>
    <w:rsid w:val="00C0335A"/>
    <w:rsid w:val="00C035D8"/>
    <w:rsid w:val="00C04DB0"/>
    <w:rsid w:val="00C05324"/>
    <w:rsid w:val="00C0773F"/>
    <w:rsid w:val="00C12A5C"/>
    <w:rsid w:val="00C1361F"/>
    <w:rsid w:val="00C15576"/>
    <w:rsid w:val="00C168AE"/>
    <w:rsid w:val="00C17275"/>
    <w:rsid w:val="00C20D80"/>
    <w:rsid w:val="00C21B7E"/>
    <w:rsid w:val="00C22A7A"/>
    <w:rsid w:val="00C23BF6"/>
    <w:rsid w:val="00C266F9"/>
    <w:rsid w:val="00C35CF8"/>
    <w:rsid w:val="00C363DD"/>
    <w:rsid w:val="00C36463"/>
    <w:rsid w:val="00C3674E"/>
    <w:rsid w:val="00C41E4B"/>
    <w:rsid w:val="00C42B94"/>
    <w:rsid w:val="00C445DD"/>
    <w:rsid w:val="00C44B53"/>
    <w:rsid w:val="00C53945"/>
    <w:rsid w:val="00C61CD9"/>
    <w:rsid w:val="00C61D1F"/>
    <w:rsid w:val="00C62CA6"/>
    <w:rsid w:val="00C6369F"/>
    <w:rsid w:val="00C6423A"/>
    <w:rsid w:val="00C64E1B"/>
    <w:rsid w:val="00C654FB"/>
    <w:rsid w:val="00C67C69"/>
    <w:rsid w:val="00C70086"/>
    <w:rsid w:val="00C71130"/>
    <w:rsid w:val="00C726DC"/>
    <w:rsid w:val="00C741DB"/>
    <w:rsid w:val="00C74691"/>
    <w:rsid w:val="00C757EC"/>
    <w:rsid w:val="00C771CE"/>
    <w:rsid w:val="00C77F1B"/>
    <w:rsid w:val="00C90940"/>
    <w:rsid w:val="00C919A5"/>
    <w:rsid w:val="00C93CC8"/>
    <w:rsid w:val="00C949CE"/>
    <w:rsid w:val="00C960A7"/>
    <w:rsid w:val="00C967D3"/>
    <w:rsid w:val="00C9702F"/>
    <w:rsid w:val="00CA1C44"/>
    <w:rsid w:val="00CA204E"/>
    <w:rsid w:val="00CA2724"/>
    <w:rsid w:val="00CA33BD"/>
    <w:rsid w:val="00CA3D2D"/>
    <w:rsid w:val="00CA58A1"/>
    <w:rsid w:val="00CB5063"/>
    <w:rsid w:val="00CB7E00"/>
    <w:rsid w:val="00CD0B14"/>
    <w:rsid w:val="00CD1065"/>
    <w:rsid w:val="00CD2300"/>
    <w:rsid w:val="00CD2428"/>
    <w:rsid w:val="00CE5130"/>
    <w:rsid w:val="00CE7F6A"/>
    <w:rsid w:val="00CF160B"/>
    <w:rsid w:val="00CF2507"/>
    <w:rsid w:val="00CF2877"/>
    <w:rsid w:val="00CF3EC0"/>
    <w:rsid w:val="00CF6352"/>
    <w:rsid w:val="00CF65B0"/>
    <w:rsid w:val="00D0232D"/>
    <w:rsid w:val="00D044FF"/>
    <w:rsid w:val="00D045BE"/>
    <w:rsid w:val="00D056C8"/>
    <w:rsid w:val="00D0728B"/>
    <w:rsid w:val="00D101AC"/>
    <w:rsid w:val="00D110CA"/>
    <w:rsid w:val="00D124EA"/>
    <w:rsid w:val="00D1470A"/>
    <w:rsid w:val="00D210AC"/>
    <w:rsid w:val="00D2110B"/>
    <w:rsid w:val="00D234FF"/>
    <w:rsid w:val="00D26E45"/>
    <w:rsid w:val="00D33957"/>
    <w:rsid w:val="00D33BA8"/>
    <w:rsid w:val="00D34E69"/>
    <w:rsid w:val="00D3552E"/>
    <w:rsid w:val="00D40F17"/>
    <w:rsid w:val="00D424D4"/>
    <w:rsid w:val="00D44A00"/>
    <w:rsid w:val="00D46D91"/>
    <w:rsid w:val="00D47A64"/>
    <w:rsid w:val="00D5143D"/>
    <w:rsid w:val="00D53360"/>
    <w:rsid w:val="00D54790"/>
    <w:rsid w:val="00D57AA4"/>
    <w:rsid w:val="00D6017B"/>
    <w:rsid w:val="00D6340C"/>
    <w:rsid w:val="00D67991"/>
    <w:rsid w:val="00D80843"/>
    <w:rsid w:val="00D92347"/>
    <w:rsid w:val="00D93E1F"/>
    <w:rsid w:val="00DA0682"/>
    <w:rsid w:val="00DA3FAD"/>
    <w:rsid w:val="00DA5B65"/>
    <w:rsid w:val="00DA7580"/>
    <w:rsid w:val="00DB0ADC"/>
    <w:rsid w:val="00DB1983"/>
    <w:rsid w:val="00DB26F9"/>
    <w:rsid w:val="00DB38AE"/>
    <w:rsid w:val="00DB6B59"/>
    <w:rsid w:val="00DB6BD8"/>
    <w:rsid w:val="00DC0C8C"/>
    <w:rsid w:val="00DD0A25"/>
    <w:rsid w:val="00DD138C"/>
    <w:rsid w:val="00DD2507"/>
    <w:rsid w:val="00DD4635"/>
    <w:rsid w:val="00DD5753"/>
    <w:rsid w:val="00DD5764"/>
    <w:rsid w:val="00DE16FD"/>
    <w:rsid w:val="00DE283D"/>
    <w:rsid w:val="00DE4145"/>
    <w:rsid w:val="00DE4F81"/>
    <w:rsid w:val="00DE5FE4"/>
    <w:rsid w:val="00DE7657"/>
    <w:rsid w:val="00DF0538"/>
    <w:rsid w:val="00DF4723"/>
    <w:rsid w:val="00DF5FFE"/>
    <w:rsid w:val="00DF666A"/>
    <w:rsid w:val="00E00DEF"/>
    <w:rsid w:val="00E01717"/>
    <w:rsid w:val="00E03581"/>
    <w:rsid w:val="00E06A88"/>
    <w:rsid w:val="00E06BFD"/>
    <w:rsid w:val="00E17B65"/>
    <w:rsid w:val="00E20639"/>
    <w:rsid w:val="00E26BD8"/>
    <w:rsid w:val="00E335AA"/>
    <w:rsid w:val="00E3389E"/>
    <w:rsid w:val="00E4180A"/>
    <w:rsid w:val="00E51A4D"/>
    <w:rsid w:val="00E54E72"/>
    <w:rsid w:val="00E57504"/>
    <w:rsid w:val="00E57E35"/>
    <w:rsid w:val="00E63A3E"/>
    <w:rsid w:val="00E65668"/>
    <w:rsid w:val="00E659DB"/>
    <w:rsid w:val="00E70160"/>
    <w:rsid w:val="00E714DA"/>
    <w:rsid w:val="00E75934"/>
    <w:rsid w:val="00E7669F"/>
    <w:rsid w:val="00E80D5A"/>
    <w:rsid w:val="00E8118C"/>
    <w:rsid w:val="00E81740"/>
    <w:rsid w:val="00E8202C"/>
    <w:rsid w:val="00E82465"/>
    <w:rsid w:val="00E85D99"/>
    <w:rsid w:val="00E92759"/>
    <w:rsid w:val="00E933CA"/>
    <w:rsid w:val="00EA1C3D"/>
    <w:rsid w:val="00EA23BC"/>
    <w:rsid w:val="00EA3DBA"/>
    <w:rsid w:val="00EA53FE"/>
    <w:rsid w:val="00EB2988"/>
    <w:rsid w:val="00EB4D97"/>
    <w:rsid w:val="00EB59B1"/>
    <w:rsid w:val="00EB7021"/>
    <w:rsid w:val="00EB7037"/>
    <w:rsid w:val="00EC3626"/>
    <w:rsid w:val="00EC6C15"/>
    <w:rsid w:val="00ED0C27"/>
    <w:rsid w:val="00ED5329"/>
    <w:rsid w:val="00ED5B0F"/>
    <w:rsid w:val="00EE0C4A"/>
    <w:rsid w:val="00EE45FA"/>
    <w:rsid w:val="00EE5FB8"/>
    <w:rsid w:val="00EE6C97"/>
    <w:rsid w:val="00EF22A7"/>
    <w:rsid w:val="00EF2C89"/>
    <w:rsid w:val="00EF514D"/>
    <w:rsid w:val="00EF70F4"/>
    <w:rsid w:val="00F02A4E"/>
    <w:rsid w:val="00F03B9F"/>
    <w:rsid w:val="00F049DC"/>
    <w:rsid w:val="00F05E5D"/>
    <w:rsid w:val="00F0746E"/>
    <w:rsid w:val="00F07C98"/>
    <w:rsid w:val="00F07D60"/>
    <w:rsid w:val="00F100C8"/>
    <w:rsid w:val="00F114D3"/>
    <w:rsid w:val="00F12FD6"/>
    <w:rsid w:val="00F144C4"/>
    <w:rsid w:val="00F21CDC"/>
    <w:rsid w:val="00F22B64"/>
    <w:rsid w:val="00F239F2"/>
    <w:rsid w:val="00F23DE6"/>
    <w:rsid w:val="00F240F5"/>
    <w:rsid w:val="00F268EB"/>
    <w:rsid w:val="00F30B78"/>
    <w:rsid w:val="00F34D2A"/>
    <w:rsid w:val="00F36C0A"/>
    <w:rsid w:val="00F411FC"/>
    <w:rsid w:val="00F41695"/>
    <w:rsid w:val="00F42545"/>
    <w:rsid w:val="00F45205"/>
    <w:rsid w:val="00F46D17"/>
    <w:rsid w:val="00F51A81"/>
    <w:rsid w:val="00F528A9"/>
    <w:rsid w:val="00F5548E"/>
    <w:rsid w:val="00F564EC"/>
    <w:rsid w:val="00F622AB"/>
    <w:rsid w:val="00F64C88"/>
    <w:rsid w:val="00F657E5"/>
    <w:rsid w:val="00F70C06"/>
    <w:rsid w:val="00F71CEF"/>
    <w:rsid w:val="00F74370"/>
    <w:rsid w:val="00F769CB"/>
    <w:rsid w:val="00F76FA2"/>
    <w:rsid w:val="00F800FB"/>
    <w:rsid w:val="00F82A53"/>
    <w:rsid w:val="00F840B8"/>
    <w:rsid w:val="00F84A12"/>
    <w:rsid w:val="00F84D05"/>
    <w:rsid w:val="00F90F4E"/>
    <w:rsid w:val="00F9145E"/>
    <w:rsid w:val="00F91D0B"/>
    <w:rsid w:val="00F934A1"/>
    <w:rsid w:val="00F94B5E"/>
    <w:rsid w:val="00F96109"/>
    <w:rsid w:val="00F97E65"/>
    <w:rsid w:val="00FA41C5"/>
    <w:rsid w:val="00FA56AE"/>
    <w:rsid w:val="00FA5736"/>
    <w:rsid w:val="00FA5A08"/>
    <w:rsid w:val="00FA5DC8"/>
    <w:rsid w:val="00FA71C0"/>
    <w:rsid w:val="00FB7415"/>
    <w:rsid w:val="00FC0EC4"/>
    <w:rsid w:val="00FC2B93"/>
    <w:rsid w:val="00FC2C7D"/>
    <w:rsid w:val="00FC317F"/>
    <w:rsid w:val="00FC43FC"/>
    <w:rsid w:val="00FC59EB"/>
    <w:rsid w:val="00FD037F"/>
    <w:rsid w:val="00FD2028"/>
    <w:rsid w:val="00FD2A35"/>
    <w:rsid w:val="00FD2AE0"/>
    <w:rsid w:val="00FD2FA4"/>
    <w:rsid w:val="00FD4C6A"/>
    <w:rsid w:val="00FD577C"/>
    <w:rsid w:val="00FE125B"/>
    <w:rsid w:val="00FE23FD"/>
    <w:rsid w:val="00FE2ACF"/>
    <w:rsid w:val="00FF4963"/>
    <w:rsid w:val="00FF6E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BAF44D"/>
  <w15:docId w15:val="{884232D8-2DDA-4B5C-B73F-EF108C008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8F16A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004E99"/>
    <w:pPr>
      <w:jc w:val="center"/>
    </w:pPr>
    <w:rPr>
      <w:noProof/>
      <w:sz w:val="20"/>
    </w:rPr>
  </w:style>
  <w:style w:type="character" w:customStyle="1" w:styleId="EndNoteBibliographyTitle0">
    <w:name w:val="EndNote Bibliography Title 字符"/>
    <w:basedOn w:val="a0"/>
    <w:link w:val="EndNoteBibliographyTitle"/>
    <w:rsid w:val="00004E99"/>
    <w:rPr>
      <w:noProof/>
      <w:kern w:val="2"/>
      <w:szCs w:val="24"/>
    </w:rPr>
  </w:style>
  <w:style w:type="paragraph" w:customStyle="1" w:styleId="EndNoteBibliography">
    <w:name w:val="EndNote Bibliography"/>
    <w:basedOn w:val="a"/>
    <w:link w:val="EndNoteBibliography0"/>
    <w:rsid w:val="00004E99"/>
    <w:rPr>
      <w:noProof/>
      <w:sz w:val="20"/>
    </w:rPr>
  </w:style>
  <w:style w:type="character" w:customStyle="1" w:styleId="EndNoteBibliography0">
    <w:name w:val="EndNote Bibliography 字符"/>
    <w:basedOn w:val="a0"/>
    <w:link w:val="EndNoteBibliography"/>
    <w:rsid w:val="00004E99"/>
    <w:rPr>
      <w:noProof/>
      <w:kern w:val="2"/>
      <w:szCs w:val="24"/>
    </w:rPr>
  </w:style>
  <w:style w:type="paragraph" w:styleId="a3">
    <w:name w:val="header"/>
    <w:basedOn w:val="a"/>
    <w:link w:val="a4"/>
    <w:rsid w:val="00B958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B9589A"/>
    <w:rPr>
      <w:kern w:val="2"/>
      <w:sz w:val="18"/>
      <w:szCs w:val="18"/>
    </w:rPr>
  </w:style>
  <w:style w:type="paragraph" w:styleId="a5">
    <w:name w:val="footer"/>
    <w:basedOn w:val="a"/>
    <w:link w:val="a6"/>
    <w:rsid w:val="00B9589A"/>
    <w:pPr>
      <w:tabs>
        <w:tab w:val="center" w:pos="4153"/>
        <w:tab w:val="right" w:pos="8306"/>
      </w:tabs>
      <w:snapToGrid w:val="0"/>
      <w:jc w:val="left"/>
    </w:pPr>
    <w:rPr>
      <w:sz w:val="18"/>
      <w:szCs w:val="18"/>
    </w:rPr>
  </w:style>
  <w:style w:type="character" w:customStyle="1" w:styleId="a6">
    <w:name w:val="页脚 字符"/>
    <w:basedOn w:val="a0"/>
    <w:link w:val="a5"/>
    <w:rsid w:val="00B9589A"/>
    <w:rPr>
      <w:kern w:val="2"/>
      <w:sz w:val="18"/>
      <w:szCs w:val="18"/>
    </w:rPr>
  </w:style>
  <w:style w:type="paragraph" w:styleId="a7">
    <w:name w:val="Normal (Web)"/>
    <w:basedOn w:val="a"/>
    <w:uiPriority w:val="99"/>
    <w:unhideWhenUsed/>
    <w:rsid w:val="009257A4"/>
    <w:pPr>
      <w:widowControl/>
      <w:spacing w:before="100" w:beforeAutospacing="1" w:after="100" w:afterAutospacing="1"/>
      <w:jc w:val="left"/>
    </w:pPr>
    <w:rPr>
      <w:rFonts w:ascii="宋体" w:hAnsi="宋体" w:cs="宋体"/>
      <w:kern w:val="0"/>
      <w:sz w:val="24"/>
    </w:rPr>
  </w:style>
  <w:style w:type="character" w:styleId="a8">
    <w:name w:val="Strong"/>
    <w:basedOn w:val="a0"/>
    <w:uiPriority w:val="22"/>
    <w:qFormat/>
    <w:rsid w:val="009257A4"/>
    <w:rPr>
      <w:b/>
      <w:bCs/>
    </w:rPr>
  </w:style>
  <w:style w:type="table" w:customStyle="1" w:styleId="1">
    <w:name w:val="网格型浅色1"/>
    <w:basedOn w:val="a1"/>
    <w:uiPriority w:val="40"/>
    <w:rsid w:val="00B2395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
    <w:name w:val="无格式表格 11"/>
    <w:basedOn w:val="a1"/>
    <w:uiPriority w:val="41"/>
    <w:rsid w:val="008F3AC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11">
    <w:name w:val="无格式表格 111"/>
    <w:basedOn w:val="a1"/>
    <w:uiPriority w:val="41"/>
    <w:rsid w:val="00B4599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a9">
    <w:name w:val="Hyperlink"/>
    <w:basedOn w:val="a0"/>
    <w:uiPriority w:val="99"/>
    <w:unhideWhenUsed/>
    <w:rsid w:val="00A072CA"/>
    <w:rPr>
      <w:color w:val="0000FF"/>
      <w:u w:val="single"/>
    </w:rPr>
  </w:style>
  <w:style w:type="character" w:customStyle="1" w:styleId="apple-converted-space">
    <w:name w:val="apple-converted-space"/>
    <w:basedOn w:val="a0"/>
    <w:rsid w:val="00A072CA"/>
  </w:style>
  <w:style w:type="character" w:customStyle="1" w:styleId="tran">
    <w:name w:val="tran"/>
    <w:basedOn w:val="a0"/>
    <w:rsid w:val="00C757EC"/>
  </w:style>
  <w:style w:type="character" w:styleId="aa">
    <w:name w:val="Emphasis"/>
    <w:basedOn w:val="a0"/>
    <w:uiPriority w:val="20"/>
    <w:qFormat/>
    <w:rsid w:val="00AB4F4D"/>
    <w:rPr>
      <w:i/>
      <w:iCs/>
    </w:rPr>
  </w:style>
  <w:style w:type="paragraph" w:styleId="ab">
    <w:name w:val="List Paragraph"/>
    <w:basedOn w:val="a"/>
    <w:uiPriority w:val="34"/>
    <w:qFormat/>
    <w:rsid w:val="00976040"/>
    <w:pPr>
      <w:ind w:firstLineChars="200" w:firstLine="420"/>
    </w:pPr>
  </w:style>
  <w:style w:type="character" w:customStyle="1" w:styleId="src">
    <w:name w:val="src"/>
    <w:basedOn w:val="a0"/>
    <w:rsid w:val="00D46D91"/>
  </w:style>
  <w:style w:type="table" w:customStyle="1" w:styleId="21">
    <w:name w:val="无格式表格 21"/>
    <w:basedOn w:val="a1"/>
    <w:uiPriority w:val="42"/>
    <w:rsid w:val="0098252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12">
    <w:name w:val="无格式表格 12"/>
    <w:basedOn w:val="a1"/>
    <w:uiPriority w:val="41"/>
    <w:rsid w:val="0098252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c">
    <w:name w:val="Table Grid"/>
    <w:basedOn w:val="a1"/>
    <w:rsid w:val="00AE2B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rsid w:val="00B432DA"/>
    <w:rPr>
      <w:sz w:val="21"/>
      <w:szCs w:val="21"/>
    </w:rPr>
  </w:style>
  <w:style w:type="paragraph" w:styleId="ae">
    <w:name w:val="annotation text"/>
    <w:basedOn w:val="a"/>
    <w:link w:val="af"/>
    <w:rsid w:val="00B432DA"/>
    <w:pPr>
      <w:jc w:val="left"/>
    </w:pPr>
  </w:style>
  <w:style w:type="character" w:customStyle="1" w:styleId="af">
    <w:name w:val="批注文字 字符"/>
    <w:basedOn w:val="a0"/>
    <w:link w:val="ae"/>
    <w:rsid w:val="00B432DA"/>
    <w:rPr>
      <w:kern w:val="2"/>
      <w:sz w:val="21"/>
      <w:szCs w:val="24"/>
    </w:rPr>
  </w:style>
  <w:style w:type="paragraph" w:styleId="af0">
    <w:name w:val="annotation subject"/>
    <w:basedOn w:val="ae"/>
    <w:next w:val="ae"/>
    <w:link w:val="af1"/>
    <w:rsid w:val="00B432DA"/>
    <w:rPr>
      <w:b/>
      <w:bCs/>
    </w:rPr>
  </w:style>
  <w:style w:type="character" w:customStyle="1" w:styleId="af1">
    <w:name w:val="批注主题 字符"/>
    <w:basedOn w:val="af"/>
    <w:link w:val="af0"/>
    <w:rsid w:val="00B432DA"/>
    <w:rPr>
      <w:b/>
      <w:bCs/>
      <w:kern w:val="2"/>
      <w:sz w:val="21"/>
      <w:szCs w:val="24"/>
    </w:rPr>
  </w:style>
  <w:style w:type="paragraph" w:styleId="af2">
    <w:name w:val="Balloon Text"/>
    <w:basedOn w:val="a"/>
    <w:link w:val="af3"/>
    <w:semiHidden/>
    <w:unhideWhenUsed/>
    <w:rsid w:val="00B432DA"/>
    <w:rPr>
      <w:sz w:val="18"/>
      <w:szCs w:val="18"/>
    </w:rPr>
  </w:style>
  <w:style w:type="character" w:customStyle="1" w:styleId="af3">
    <w:name w:val="批注框文本 字符"/>
    <w:basedOn w:val="a0"/>
    <w:link w:val="af2"/>
    <w:semiHidden/>
    <w:rsid w:val="00B432DA"/>
    <w:rPr>
      <w:kern w:val="2"/>
      <w:sz w:val="18"/>
      <w:szCs w:val="18"/>
    </w:rPr>
  </w:style>
  <w:style w:type="paragraph" w:styleId="af4">
    <w:name w:val="Revision"/>
    <w:hidden/>
    <w:uiPriority w:val="99"/>
    <w:semiHidden/>
    <w:rsid w:val="009B4AE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276369">
      <w:bodyDiv w:val="1"/>
      <w:marLeft w:val="0"/>
      <w:marRight w:val="0"/>
      <w:marTop w:val="0"/>
      <w:marBottom w:val="0"/>
      <w:divBdr>
        <w:top w:val="none" w:sz="0" w:space="0" w:color="auto"/>
        <w:left w:val="none" w:sz="0" w:space="0" w:color="auto"/>
        <w:bottom w:val="none" w:sz="0" w:space="0" w:color="auto"/>
        <w:right w:val="none" w:sz="0" w:space="0" w:color="auto"/>
      </w:divBdr>
    </w:div>
    <w:div w:id="156506981">
      <w:bodyDiv w:val="1"/>
      <w:marLeft w:val="0"/>
      <w:marRight w:val="0"/>
      <w:marTop w:val="0"/>
      <w:marBottom w:val="0"/>
      <w:divBdr>
        <w:top w:val="none" w:sz="0" w:space="0" w:color="auto"/>
        <w:left w:val="none" w:sz="0" w:space="0" w:color="auto"/>
        <w:bottom w:val="none" w:sz="0" w:space="0" w:color="auto"/>
        <w:right w:val="none" w:sz="0" w:space="0" w:color="auto"/>
      </w:divBdr>
    </w:div>
    <w:div w:id="204373542">
      <w:bodyDiv w:val="1"/>
      <w:marLeft w:val="0"/>
      <w:marRight w:val="0"/>
      <w:marTop w:val="0"/>
      <w:marBottom w:val="0"/>
      <w:divBdr>
        <w:top w:val="none" w:sz="0" w:space="0" w:color="auto"/>
        <w:left w:val="none" w:sz="0" w:space="0" w:color="auto"/>
        <w:bottom w:val="none" w:sz="0" w:space="0" w:color="auto"/>
        <w:right w:val="none" w:sz="0" w:space="0" w:color="auto"/>
      </w:divBdr>
    </w:div>
    <w:div w:id="218132683">
      <w:bodyDiv w:val="1"/>
      <w:marLeft w:val="0"/>
      <w:marRight w:val="0"/>
      <w:marTop w:val="0"/>
      <w:marBottom w:val="0"/>
      <w:divBdr>
        <w:top w:val="none" w:sz="0" w:space="0" w:color="auto"/>
        <w:left w:val="none" w:sz="0" w:space="0" w:color="auto"/>
        <w:bottom w:val="none" w:sz="0" w:space="0" w:color="auto"/>
        <w:right w:val="none" w:sz="0" w:space="0" w:color="auto"/>
      </w:divBdr>
    </w:div>
    <w:div w:id="262226461">
      <w:bodyDiv w:val="1"/>
      <w:marLeft w:val="0"/>
      <w:marRight w:val="0"/>
      <w:marTop w:val="0"/>
      <w:marBottom w:val="0"/>
      <w:divBdr>
        <w:top w:val="none" w:sz="0" w:space="0" w:color="auto"/>
        <w:left w:val="none" w:sz="0" w:space="0" w:color="auto"/>
        <w:bottom w:val="none" w:sz="0" w:space="0" w:color="auto"/>
        <w:right w:val="none" w:sz="0" w:space="0" w:color="auto"/>
      </w:divBdr>
    </w:div>
    <w:div w:id="357052528">
      <w:bodyDiv w:val="1"/>
      <w:marLeft w:val="0"/>
      <w:marRight w:val="0"/>
      <w:marTop w:val="0"/>
      <w:marBottom w:val="0"/>
      <w:divBdr>
        <w:top w:val="none" w:sz="0" w:space="0" w:color="auto"/>
        <w:left w:val="none" w:sz="0" w:space="0" w:color="auto"/>
        <w:bottom w:val="none" w:sz="0" w:space="0" w:color="auto"/>
        <w:right w:val="none" w:sz="0" w:space="0" w:color="auto"/>
      </w:divBdr>
    </w:div>
    <w:div w:id="411201849">
      <w:bodyDiv w:val="1"/>
      <w:marLeft w:val="0"/>
      <w:marRight w:val="0"/>
      <w:marTop w:val="0"/>
      <w:marBottom w:val="0"/>
      <w:divBdr>
        <w:top w:val="none" w:sz="0" w:space="0" w:color="auto"/>
        <w:left w:val="none" w:sz="0" w:space="0" w:color="auto"/>
        <w:bottom w:val="none" w:sz="0" w:space="0" w:color="auto"/>
        <w:right w:val="none" w:sz="0" w:space="0" w:color="auto"/>
      </w:divBdr>
    </w:div>
    <w:div w:id="482232712">
      <w:bodyDiv w:val="1"/>
      <w:marLeft w:val="0"/>
      <w:marRight w:val="0"/>
      <w:marTop w:val="0"/>
      <w:marBottom w:val="0"/>
      <w:divBdr>
        <w:top w:val="none" w:sz="0" w:space="0" w:color="auto"/>
        <w:left w:val="none" w:sz="0" w:space="0" w:color="auto"/>
        <w:bottom w:val="none" w:sz="0" w:space="0" w:color="auto"/>
        <w:right w:val="none" w:sz="0" w:space="0" w:color="auto"/>
      </w:divBdr>
    </w:div>
    <w:div w:id="566379935">
      <w:bodyDiv w:val="1"/>
      <w:marLeft w:val="0"/>
      <w:marRight w:val="0"/>
      <w:marTop w:val="0"/>
      <w:marBottom w:val="0"/>
      <w:divBdr>
        <w:top w:val="none" w:sz="0" w:space="0" w:color="auto"/>
        <w:left w:val="none" w:sz="0" w:space="0" w:color="auto"/>
        <w:bottom w:val="none" w:sz="0" w:space="0" w:color="auto"/>
        <w:right w:val="none" w:sz="0" w:space="0" w:color="auto"/>
      </w:divBdr>
    </w:div>
    <w:div w:id="600184281">
      <w:bodyDiv w:val="1"/>
      <w:marLeft w:val="0"/>
      <w:marRight w:val="0"/>
      <w:marTop w:val="0"/>
      <w:marBottom w:val="0"/>
      <w:divBdr>
        <w:top w:val="none" w:sz="0" w:space="0" w:color="auto"/>
        <w:left w:val="none" w:sz="0" w:space="0" w:color="auto"/>
        <w:bottom w:val="none" w:sz="0" w:space="0" w:color="auto"/>
        <w:right w:val="none" w:sz="0" w:space="0" w:color="auto"/>
      </w:divBdr>
    </w:div>
    <w:div w:id="609823818">
      <w:bodyDiv w:val="1"/>
      <w:marLeft w:val="0"/>
      <w:marRight w:val="0"/>
      <w:marTop w:val="0"/>
      <w:marBottom w:val="0"/>
      <w:divBdr>
        <w:top w:val="none" w:sz="0" w:space="0" w:color="auto"/>
        <w:left w:val="none" w:sz="0" w:space="0" w:color="auto"/>
        <w:bottom w:val="none" w:sz="0" w:space="0" w:color="auto"/>
        <w:right w:val="none" w:sz="0" w:space="0" w:color="auto"/>
      </w:divBdr>
    </w:div>
    <w:div w:id="628705809">
      <w:bodyDiv w:val="1"/>
      <w:marLeft w:val="0"/>
      <w:marRight w:val="0"/>
      <w:marTop w:val="0"/>
      <w:marBottom w:val="0"/>
      <w:divBdr>
        <w:top w:val="none" w:sz="0" w:space="0" w:color="auto"/>
        <w:left w:val="none" w:sz="0" w:space="0" w:color="auto"/>
        <w:bottom w:val="none" w:sz="0" w:space="0" w:color="auto"/>
        <w:right w:val="none" w:sz="0" w:space="0" w:color="auto"/>
      </w:divBdr>
    </w:div>
    <w:div w:id="630750734">
      <w:bodyDiv w:val="1"/>
      <w:marLeft w:val="0"/>
      <w:marRight w:val="0"/>
      <w:marTop w:val="0"/>
      <w:marBottom w:val="0"/>
      <w:divBdr>
        <w:top w:val="none" w:sz="0" w:space="0" w:color="auto"/>
        <w:left w:val="none" w:sz="0" w:space="0" w:color="auto"/>
        <w:bottom w:val="none" w:sz="0" w:space="0" w:color="auto"/>
        <w:right w:val="none" w:sz="0" w:space="0" w:color="auto"/>
      </w:divBdr>
    </w:div>
    <w:div w:id="701050729">
      <w:bodyDiv w:val="1"/>
      <w:marLeft w:val="0"/>
      <w:marRight w:val="0"/>
      <w:marTop w:val="0"/>
      <w:marBottom w:val="0"/>
      <w:divBdr>
        <w:top w:val="none" w:sz="0" w:space="0" w:color="auto"/>
        <w:left w:val="none" w:sz="0" w:space="0" w:color="auto"/>
        <w:bottom w:val="none" w:sz="0" w:space="0" w:color="auto"/>
        <w:right w:val="none" w:sz="0" w:space="0" w:color="auto"/>
      </w:divBdr>
    </w:div>
    <w:div w:id="701827997">
      <w:bodyDiv w:val="1"/>
      <w:marLeft w:val="0"/>
      <w:marRight w:val="0"/>
      <w:marTop w:val="0"/>
      <w:marBottom w:val="0"/>
      <w:divBdr>
        <w:top w:val="none" w:sz="0" w:space="0" w:color="auto"/>
        <w:left w:val="none" w:sz="0" w:space="0" w:color="auto"/>
        <w:bottom w:val="none" w:sz="0" w:space="0" w:color="auto"/>
        <w:right w:val="none" w:sz="0" w:space="0" w:color="auto"/>
      </w:divBdr>
    </w:div>
    <w:div w:id="739867613">
      <w:bodyDiv w:val="1"/>
      <w:marLeft w:val="0"/>
      <w:marRight w:val="0"/>
      <w:marTop w:val="0"/>
      <w:marBottom w:val="0"/>
      <w:divBdr>
        <w:top w:val="none" w:sz="0" w:space="0" w:color="auto"/>
        <w:left w:val="none" w:sz="0" w:space="0" w:color="auto"/>
        <w:bottom w:val="none" w:sz="0" w:space="0" w:color="auto"/>
        <w:right w:val="none" w:sz="0" w:space="0" w:color="auto"/>
      </w:divBdr>
    </w:div>
    <w:div w:id="777994057">
      <w:bodyDiv w:val="1"/>
      <w:marLeft w:val="0"/>
      <w:marRight w:val="0"/>
      <w:marTop w:val="0"/>
      <w:marBottom w:val="0"/>
      <w:divBdr>
        <w:top w:val="none" w:sz="0" w:space="0" w:color="auto"/>
        <w:left w:val="none" w:sz="0" w:space="0" w:color="auto"/>
        <w:bottom w:val="none" w:sz="0" w:space="0" w:color="auto"/>
        <w:right w:val="none" w:sz="0" w:space="0" w:color="auto"/>
      </w:divBdr>
    </w:div>
    <w:div w:id="791047957">
      <w:bodyDiv w:val="1"/>
      <w:marLeft w:val="0"/>
      <w:marRight w:val="0"/>
      <w:marTop w:val="0"/>
      <w:marBottom w:val="0"/>
      <w:divBdr>
        <w:top w:val="none" w:sz="0" w:space="0" w:color="auto"/>
        <w:left w:val="none" w:sz="0" w:space="0" w:color="auto"/>
        <w:bottom w:val="none" w:sz="0" w:space="0" w:color="auto"/>
        <w:right w:val="none" w:sz="0" w:space="0" w:color="auto"/>
      </w:divBdr>
    </w:div>
    <w:div w:id="812406682">
      <w:bodyDiv w:val="1"/>
      <w:marLeft w:val="0"/>
      <w:marRight w:val="0"/>
      <w:marTop w:val="0"/>
      <w:marBottom w:val="0"/>
      <w:divBdr>
        <w:top w:val="none" w:sz="0" w:space="0" w:color="auto"/>
        <w:left w:val="none" w:sz="0" w:space="0" w:color="auto"/>
        <w:bottom w:val="none" w:sz="0" w:space="0" w:color="auto"/>
        <w:right w:val="none" w:sz="0" w:space="0" w:color="auto"/>
      </w:divBdr>
    </w:div>
    <w:div w:id="850997775">
      <w:bodyDiv w:val="1"/>
      <w:marLeft w:val="0"/>
      <w:marRight w:val="0"/>
      <w:marTop w:val="0"/>
      <w:marBottom w:val="0"/>
      <w:divBdr>
        <w:top w:val="none" w:sz="0" w:space="0" w:color="auto"/>
        <w:left w:val="none" w:sz="0" w:space="0" w:color="auto"/>
        <w:bottom w:val="none" w:sz="0" w:space="0" w:color="auto"/>
        <w:right w:val="none" w:sz="0" w:space="0" w:color="auto"/>
      </w:divBdr>
    </w:div>
    <w:div w:id="858081529">
      <w:bodyDiv w:val="1"/>
      <w:marLeft w:val="0"/>
      <w:marRight w:val="0"/>
      <w:marTop w:val="0"/>
      <w:marBottom w:val="0"/>
      <w:divBdr>
        <w:top w:val="none" w:sz="0" w:space="0" w:color="auto"/>
        <w:left w:val="none" w:sz="0" w:space="0" w:color="auto"/>
        <w:bottom w:val="none" w:sz="0" w:space="0" w:color="auto"/>
        <w:right w:val="none" w:sz="0" w:space="0" w:color="auto"/>
      </w:divBdr>
    </w:div>
    <w:div w:id="860246434">
      <w:bodyDiv w:val="1"/>
      <w:marLeft w:val="0"/>
      <w:marRight w:val="0"/>
      <w:marTop w:val="0"/>
      <w:marBottom w:val="0"/>
      <w:divBdr>
        <w:top w:val="none" w:sz="0" w:space="0" w:color="auto"/>
        <w:left w:val="none" w:sz="0" w:space="0" w:color="auto"/>
        <w:bottom w:val="none" w:sz="0" w:space="0" w:color="auto"/>
        <w:right w:val="none" w:sz="0" w:space="0" w:color="auto"/>
      </w:divBdr>
    </w:div>
    <w:div w:id="902641942">
      <w:bodyDiv w:val="1"/>
      <w:marLeft w:val="0"/>
      <w:marRight w:val="0"/>
      <w:marTop w:val="0"/>
      <w:marBottom w:val="0"/>
      <w:divBdr>
        <w:top w:val="none" w:sz="0" w:space="0" w:color="auto"/>
        <w:left w:val="none" w:sz="0" w:space="0" w:color="auto"/>
        <w:bottom w:val="none" w:sz="0" w:space="0" w:color="auto"/>
        <w:right w:val="none" w:sz="0" w:space="0" w:color="auto"/>
      </w:divBdr>
    </w:div>
    <w:div w:id="964583060">
      <w:bodyDiv w:val="1"/>
      <w:marLeft w:val="0"/>
      <w:marRight w:val="0"/>
      <w:marTop w:val="0"/>
      <w:marBottom w:val="0"/>
      <w:divBdr>
        <w:top w:val="none" w:sz="0" w:space="0" w:color="auto"/>
        <w:left w:val="none" w:sz="0" w:space="0" w:color="auto"/>
        <w:bottom w:val="none" w:sz="0" w:space="0" w:color="auto"/>
        <w:right w:val="none" w:sz="0" w:space="0" w:color="auto"/>
      </w:divBdr>
    </w:div>
    <w:div w:id="990138847">
      <w:bodyDiv w:val="1"/>
      <w:marLeft w:val="0"/>
      <w:marRight w:val="0"/>
      <w:marTop w:val="0"/>
      <w:marBottom w:val="0"/>
      <w:divBdr>
        <w:top w:val="none" w:sz="0" w:space="0" w:color="auto"/>
        <w:left w:val="none" w:sz="0" w:space="0" w:color="auto"/>
        <w:bottom w:val="none" w:sz="0" w:space="0" w:color="auto"/>
        <w:right w:val="none" w:sz="0" w:space="0" w:color="auto"/>
      </w:divBdr>
    </w:div>
    <w:div w:id="1044644266">
      <w:bodyDiv w:val="1"/>
      <w:marLeft w:val="0"/>
      <w:marRight w:val="0"/>
      <w:marTop w:val="0"/>
      <w:marBottom w:val="0"/>
      <w:divBdr>
        <w:top w:val="none" w:sz="0" w:space="0" w:color="auto"/>
        <w:left w:val="none" w:sz="0" w:space="0" w:color="auto"/>
        <w:bottom w:val="none" w:sz="0" w:space="0" w:color="auto"/>
        <w:right w:val="none" w:sz="0" w:space="0" w:color="auto"/>
      </w:divBdr>
    </w:div>
    <w:div w:id="1069419606">
      <w:bodyDiv w:val="1"/>
      <w:marLeft w:val="0"/>
      <w:marRight w:val="0"/>
      <w:marTop w:val="0"/>
      <w:marBottom w:val="0"/>
      <w:divBdr>
        <w:top w:val="none" w:sz="0" w:space="0" w:color="auto"/>
        <w:left w:val="none" w:sz="0" w:space="0" w:color="auto"/>
        <w:bottom w:val="none" w:sz="0" w:space="0" w:color="auto"/>
        <w:right w:val="none" w:sz="0" w:space="0" w:color="auto"/>
      </w:divBdr>
    </w:div>
    <w:div w:id="1095398905">
      <w:bodyDiv w:val="1"/>
      <w:marLeft w:val="0"/>
      <w:marRight w:val="0"/>
      <w:marTop w:val="0"/>
      <w:marBottom w:val="0"/>
      <w:divBdr>
        <w:top w:val="none" w:sz="0" w:space="0" w:color="auto"/>
        <w:left w:val="none" w:sz="0" w:space="0" w:color="auto"/>
        <w:bottom w:val="none" w:sz="0" w:space="0" w:color="auto"/>
        <w:right w:val="none" w:sz="0" w:space="0" w:color="auto"/>
      </w:divBdr>
    </w:div>
    <w:div w:id="1106118471">
      <w:bodyDiv w:val="1"/>
      <w:marLeft w:val="0"/>
      <w:marRight w:val="0"/>
      <w:marTop w:val="0"/>
      <w:marBottom w:val="0"/>
      <w:divBdr>
        <w:top w:val="none" w:sz="0" w:space="0" w:color="auto"/>
        <w:left w:val="none" w:sz="0" w:space="0" w:color="auto"/>
        <w:bottom w:val="none" w:sz="0" w:space="0" w:color="auto"/>
        <w:right w:val="none" w:sz="0" w:space="0" w:color="auto"/>
      </w:divBdr>
    </w:div>
    <w:div w:id="1403019506">
      <w:bodyDiv w:val="1"/>
      <w:marLeft w:val="0"/>
      <w:marRight w:val="0"/>
      <w:marTop w:val="0"/>
      <w:marBottom w:val="0"/>
      <w:divBdr>
        <w:top w:val="none" w:sz="0" w:space="0" w:color="auto"/>
        <w:left w:val="none" w:sz="0" w:space="0" w:color="auto"/>
        <w:bottom w:val="none" w:sz="0" w:space="0" w:color="auto"/>
        <w:right w:val="none" w:sz="0" w:space="0" w:color="auto"/>
      </w:divBdr>
    </w:div>
    <w:div w:id="1486388155">
      <w:bodyDiv w:val="1"/>
      <w:marLeft w:val="0"/>
      <w:marRight w:val="0"/>
      <w:marTop w:val="0"/>
      <w:marBottom w:val="0"/>
      <w:divBdr>
        <w:top w:val="none" w:sz="0" w:space="0" w:color="auto"/>
        <w:left w:val="none" w:sz="0" w:space="0" w:color="auto"/>
        <w:bottom w:val="none" w:sz="0" w:space="0" w:color="auto"/>
        <w:right w:val="none" w:sz="0" w:space="0" w:color="auto"/>
      </w:divBdr>
    </w:div>
    <w:div w:id="1496333820">
      <w:bodyDiv w:val="1"/>
      <w:marLeft w:val="0"/>
      <w:marRight w:val="0"/>
      <w:marTop w:val="0"/>
      <w:marBottom w:val="0"/>
      <w:divBdr>
        <w:top w:val="none" w:sz="0" w:space="0" w:color="auto"/>
        <w:left w:val="none" w:sz="0" w:space="0" w:color="auto"/>
        <w:bottom w:val="none" w:sz="0" w:space="0" w:color="auto"/>
        <w:right w:val="none" w:sz="0" w:space="0" w:color="auto"/>
      </w:divBdr>
    </w:div>
    <w:div w:id="1567884115">
      <w:bodyDiv w:val="1"/>
      <w:marLeft w:val="0"/>
      <w:marRight w:val="0"/>
      <w:marTop w:val="0"/>
      <w:marBottom w:val="0"/>
      <w:divBdr>
        <w:top w:val="none" w:sz="0" w:space="0" w:color="auto"/>
        <w:left w:val="none" w:sz="0" w:space="0" w:color="auto"/>
        <w:bottom w:val="none" w:sz="0" w:space="0" w:color="auto"/>
        <w:right w:val="none" w:sz="0" w:space="0" w:color="auto"/>
      </w:divBdr>
    </w:div>
    <w:div w:id="1599480687">
      <w:bodyDiv w:val="1"/>
      <w:marLeft w:val="0"/>
      <w:marRight w:val="0"/>
      <w:marTop w:val="0"/>
      <w:marBottom w:val="0"/>
      <w:divBdr>
        <w:top w:val="none" w:sz="0" w:space="0" w:color="auto"/>
        <w:left w:val="none" w:sz="0" w:space="0" w:color="auto"/>
        <w:bottom w:val="none" w:sz="0" w:space="0" w:color="auto"/>
        <w:right w:val="none" w:sz="0" w:space="0" w:color="auto"/>
      </w:divBdr>
    </w:div>
    <w:div w:id="1608081920">
      <w:bodyDiv w:val="1"/>
      <w:marLeft w:val="0"/>
      <w:marRight w:val="0"/>
      <w:marTop w:val="0"/>
      <w:marBottom w:val="0"/>
      <w:divBdr>
        <w:top w:val="none" w:sz="0" w:space="0" w:color="auto"/>
        <w:left w:val="none" w:sz="0" w:space="0" w:color="auto"/>
        <w:bottom w:val="none" w:sz="0" w:space="0" w:color="auto"/>
        <w:right w:val="none" w:sz="0" w:space="0" w:color="auto"/>
      </w:divBdr>
    </w:div>
    <w:div w:id="1680696970">
      <w:bodyDiv w:val="1"/>
      <w:marLeft w:val="0"/>
      <w:marRight w:val="0"/>
      <w:marTop w:val="0"/>
      <w:marBottom w:val="0"/>
      <w:divBdr>
        <w:top w:val="none" w:sz="0" w:space="0" w:color="auto"/>
        <w:left w:val="none" w:sz="0" w:space="0" w:color="auto"/>
        <w:bottom w:val="none" w:sz="0" w:space="0" w:color="auto"/>
        <w:right w:val="none" w:sz="0" w:space="0" w:color="auto"/>
      </w:divBdr>
    </w:div>
    <w:div w:id="1740715490">
      <w:bodyDiv w:val="1"/>
      <w:marLeft w:val="0"/>
      <w:marRight w:val="0"/>
      <w:marTop w:val="0"/>
      <w:marBottom w:val="0"/>
      <w:divBdr>
        <w:top w:val="none" w:sz="0" w:space="0" w:color="auto"/>
        <w:left w:val="none" w:sz="0" w:space="0" w:color="auto"/>
        <w:bottom w:val="none" w:sz="0" w:space="0" w:color="auto"/>
        <w:right w:val="none" w:sz="0" w:space="0" w:color="auto"/>
      </w:divBdr>
    </w:div>
    <w:div w:id="1765879854">
      <w:bodyDiv w:val="1"/>
      <w:marLeft w:val="0"/>
      <w:marRight w:val="0"/>
      <w:marTop w:val="0"/>
      <w:marBottom w:val="0"/>
      <w:divBdr>
        <w:top w:val="none" w:sz="0" w:space="0" w:color="auto"/>
        <w:left w:val="none" w:sz="0" w:space="0" w:color="auto"/>
        <w:bottom w:val="none" w:sz="0" w:space="0" w:color="auto"/>
        <w:right w:val="none" w:sz="0" w:space="0" w:color="auto"/>
      </w:divBdr>
    </w:div>
    <w:div w:id="1797288726">
      <w:bodyDiv w:val="1"/>
      <w:marLeft w:val="0"/>
      <w:marRight w:val="0"/>
      <w:marTop w:val="0"/>
      <w:marBottom w:val="0"/>
      <w:divBdr>
        <w:top w:val="none" w:sz="0" w:space="0" w:color="auto"/>
        <w:left w:val="none" w:sz="0" w:space="0" w:color="auto"/>
        <w:bottom w:val="none" w:sz="0" w:space="0" w:color="auto"/>
        <w:right w:val="none" w:sz="0" w:space="0" w:color="auto"/>
      </w:divBdr>
    </w:div>
    <w:div w:id="1868829414">
      <w:bodyDiv w:val="1"/>
      <w:marLeft w:val="0"/>
      <w:marRight w:val="0"/>
      <w:marTop w:val="0"/>
      <w:marBottom w:val="0"/>
      <w:divBdr>
        <w:top w:val="none" w:sz="0" w:space="0" w:color="auto"/>
        <w:left w:val="none" w:sz="0" w:space="0" w:color="auto"/>
        <w:bottom w:val="none" w:sz="0" w:space="0" w:color="auto"/>
        <w:right w:val="none" w:sz="0" w:space="0" w:color="auto"/>
      </w:divBdr>
    </w:div>
    <w:div w:id="1922255359">
      <w:bodyDiv w:val="1"/>
      <w:marLeft w:val="0"/>
      <w:marRight w:val="0"/>
      <w:marTop w:val="0"/>
      <w:marBottom w:val="0"/>
      <w:divBdr>
        <w:top w:val="none" w:sz="0" w:space="0" w:color="auto"/>
        <w:left w:val="none" w:sz="0" w:space="0" w:color="auto"/>
        <w:bottom w:val="none" w:sz="0" w:space="0" w:color="auto"/>
        <w:right w:val="none" w:sz="0" w:space="0" w:color="auto"/>
      </w:divBdr>
    </w:div>
    <w:div w:id="1925414011">
      <w:bodyDiv w:val="1"/>
      <w:marLeft w:val="0"/>
      <w:marRight w:val="0"/>
      <w:marTop w:val="0"/>
      <w:marBottom w:val="0"/>
      <w:divBdr>
        <w:top w:val="none" w:sz="0" w:space="0" w:color="auto"/>
        <w:left w:val="none" w:sz="0" w:space="0" w:color="auto"/>
        <w:bottom w:val="none" w:sz="0" w:space="0" w:color="auto"/>
        <w:right w:val="none" w:sz="0" w:space="0" w:color="auto"/>
      </w:divBdr>
    </w:div>
    <w:div w:id="2026788635">
      <w:bodyDiv w:val="1"/>
      <w:marLeft w:val="0"/>
      <w:marRight w:val="0"/>
      <w:marTop w:val="0"/>
      <w:marBottom w:val="0"/>
      <w:divBdr>
        <w:top w:val="none" w:sz="0" w:space="0" w:color="auto"/>
        <w:left w:val="none" w:sz="0" w:space="0" w:color="auto"/>
        <w:bottom w:val="none" w:sz="0" w:space="0" w:color="auto"/>
        <w:right w:val="none" w:sz="0" w:space="0" w:color="auto"/>
      </w:divBdr>
    </w:div>
    <w:div w:id="2059358488">
      <w:bodyDiv w:val="1"/>
      <w:marLeft w:val="0"/>
      <w:marRight w:val="0"/>
      <w:marTop w:val="0"/>
      <w:marBottom w:val="0"/>
      <w:divBdr>
        <w:top w:val="none" w:sz="0" w:space="0" w:color="auto"/>
        <w:left w:val="none" w:sz="0" w:space="0" w:color="auto"/>
        <w:bottom w:val="none" w:sz="0" w:space="0" w:color="auto"/>
        <w:right w:val="none" w:sz="0" w:space="0" w:color="auto"/>
      </w:divBdr>
    </w:div>
    <w:div w:id="2059670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CAC82B-9552-4CDA-8B36-9FE6F6B65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4757</TotalTime>
  <Pages>4</Pages>
  <Words>398</Words>
  <Characters>2271</Characters>
  <Application>Microsoft Office Word</Application>
  <DocSecurity>0</DocSecurity>
  <Lines>18</Lines>
  <Paragraphs>5</Paragraphs>
  <ScaleCrop>false</ScaleCrop>
  <Company>1</Company>
  <LinksUpToDate>false</LinksUpToDate>
  <CharactersWithSpaces>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 雨菡</dc:creator>
  <cp:keywords/>
  <dc:description/>
  <cp:lastModifiedBy>雨菡 高</cp:lastModifiedBy>
  <cp:revision>994</cp:revision>
  <dcterms:created xsi:type="dcterms:W3CDTF">2018-09-23T09:50:00Z</dcterms:created>
  <dcterms:modified xsi:type="dcterms:W3CDTF">2020-01-02T06:30:00Z</dcterms:modified>
</cp:coreProperties>
</file>